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5B28" w14:textId="77777777" w:rsidR="000D6B71" w:rsidRPr="00881A4C" w:rsidRDefault="000D6B71" w:rsidP="000D6B71">
      <w:pPr>
        <w:jc w:val="both"/>
        <w:rPr>
          <w:rFonts w:asciiTheme="majorHAnsi" w:hAnsiTheme="majorHAnsi" w:cstheme="majorHAnsi"/>
          <w:b/>
          <w:bCs/>
          <w:sz w:val="20"/>
          <w:u w:val="single"/>
        </w:rPr>
      </w:pPr>
      <w:r w:rsidRPr="00881A4C">
        <w:rPr>
          <w:rFonts w:asciiTheme="majorHAnsi" w:hAnsiTheme="majorHAnsi" w:cstheme="majorHAnsi"/>
          <w:b/>
          <w:bCs/>
          <w:sz w:val="20"/>
          <w:u w:val="single"/>
        </w:rPr>
        <w:t>Carbon Reduction Plan – Hewitson Limited</w:t>
      </w:r>
    </w:p>
    <w:p w14:paraId="1437CB33" w14:textId="035EF026" w:rsidR="000D6B71" w:rsidRPr="00881A4C" w:rsidRDefault="000D6B71" w:rsidP="4126264A">
      <w:pPr>
        <w:jc w:val="both"/>
        <w:rPr>
          <w:rFonts w:asciiTheme="majorHAnsi" w:hAnsiTheme="majorHAnsi" w:cstheme="majorBidi"/>
          <w:sz w:val="20"/>
          <w:highlight w:val="yellow"/>
        </w:rPr>
      </w:pPr>
      <w:r w:rsidRPr="4126264A">
        <w:rPr>
          <w:rFonts w:asciiTheme="majorHAnsi" w:hAnsiTheme="majorHAnsi" w:cstheme="majorBidi"/>
          <w:b/>
          <w:bCs/>
          <w:sz w:val="20"/>
        </w:rPr>
        <w:t xml:space="preserve">Current Status: </w:t>
      </w:r>
      <w:r w:rsidR="00AD4FF6">
        <w:rPr>
          <w:rFonts w:asciiTheme="majorHAnsi" w:hAnsiTheme="majorHAnsi" w:cstheme="majorBidi"/>
          <w:sz w:val="20"/>
          <w:highlight w:val="yellow"/>
        </w:rPr>
        <w:t>02</w:t>
      </w:r>
      <w:r w:rsidRPr="4126264A">
        <w:rPr>
          <w:rFonts w:asciiTheme="majorHAnsi" w:hAnsiTheme="majorHAnsi" w:cstheme="majorBidi"/>
          <w:sz w:val="20"/>
          <w:highlight w:val="yellow"/>
        </w:rPr>
        <w:t>/</w:t>
      </w:r>
      <w:r w:rsidR="00102EFB" w:rsidRPr="4126264A">
        <w:rPr>
          <w:rFonts w:asciiTheme="majorHAnsi" w:hAnsiTheme="majorHAnsi" w:cstheme="majorBidi"/>
          <w:sz w:val="20"/>
          <w:highlight w:val="yellow"/>
        </w:rPr>
        <w:t>0</w:t>
      </w:r>
      <w:r w:rsidR="00AD4FF6">
        <w:rPr>
          <w:rFonts w:asciiTheme="majorHAnsi" w:hAnsiTheme="majorHAnsi" w:cstheme="majorBidi"/>
          <w:sz w:val="20"/>
          <w:highlight w:val="yellow"/>
        </w:rPr>
        <w:t>6</w:t>
      </w:r>
      <w:r w:rsidRPr="4126264A">
        <w:rPr>
          <w:rFonts w:asciiTheme="majorHAnsi" w:hAnsiTheme="majorHAnsi" w:cstheme="majorBidi"/>
          <w:sz w:val="20"/>
          <w:highlight w:val="yellow"/>
        </w:rPr>
        <w:t>/202</w:t>
      </w:r>
      <w:r w:rsidR="5BD43ECB" w:rsidRPr="4126264A">
        <w:rPr>
          <w:rFonts w:asciiTheme="majorHAnsi" w:hAnsiTheme="majorHAnsi" w:cstheme="majorBidi"/>
          <w:sz w:val="20"/>
          <w:highlight w:val="yellow"/>
        </w:rPr>
        <w:t>6</w:t>
      </w:r>
    </w:p>
    <w:p w14:paraId="75B511CC" w14:textId="4822E1C4" w:rsidR="00FE77D3" w:rsidRPr="00881A4C" w:rsidRDefault="000D6B71" w:rsidP="4126264A">
      <w:pPr>
        <w:jc w:val="both"/>
        <w:rPr>
          <w:rFonts w:asciiTheme="majorHAnsi" w:hAnsiTheme="majorHAnsi" w:cstheme="majorBidi"/>
          <w:sz w:val="20"/>
          <w:highlight w:val="yellow"/>
        </w:rPr>
      </w:pPr>
      <w:r w:rsidRPr="4126264A">
        <w:rPr>
          <w:rFonts w:asciiTheme="majorHAnsi" w:hAnsiTheme="majorHAnsi" w:cstheme="majorBidi"/>
          <w:b/>
          <w:bCs/>
          <w:sz w:val="20"/>
        </w:rPr>
        <w:t xml:space="preserve">Next Review: </w:t>
      </w:r>
      <w:r w:rsidRPr="4126264A">
        <w:rPr>
          <w:rFonts w:asciiTheme="majorHAnsi" w:hAnsiTheme="majorHAnsi" w:cstheme="majorBidi"/>
          <w:sz w:val="20"/>
          <w:highlight w:val="yellow"/>
        </w:rPr>
        <w:t>0</w:t>
      </w:r>
      <w:r w:rsidR="00AD4FF6">
        <w:rPr>
          <w:rFonts w:asciiTheme="majorHAnsi" w:hAnsiTheme="majorHAnsi" w:cstheme="majorBidi"/>
          <w:sz w:val="20"/>
          <w:highlight w:val="yellow"/>
        </w:rPr>
        <w:t>2</w:t>
      </w:r>
      <w:r w:rsidRPr="4126264A">
        <w:rPr>
          <w:rFonts w:asciiTheme="majorHAnsi" w:hAnsiTheme="majorHAnsi" w:cstheme="majorBidi"/>
          <w:sz w:val="20"/>
          <w:highlight w:val="yellow"/>
        </w:rPr>
        <w:t>/</w:t>
      </w:r>
      <w:r w:rsidR="00102EFB" w:rsidRPr="4126264A">
        <w:rPr>
          <w:rFonts w:asciiTheme="majorHAnsi" w:hAnsiTheme="majorHAnsi" w:cstheme="majorBidi"/>
          <w:sz w:val="20"/>
          <w:highlight w:val="yellow"/>
        </w:rPr>
        <w:t>0</w:t>
      </w:r>
      <w:r w:rsidR="00AD4FF6">
        <w:rPr>
          <w:rFonts w:asciiTheme="majorHAnsi" w:hAnsiTheme="majorHAnsi" w:cstheme="majorBidi"/>
          <w:sz w:val="20"/>
          <w:highlight w:val="yellow"/>
        </w:rPr>
        <w:t>6</w:t>
      </w:r>
      <w:r w:rsidRPr="4126264A">
        <w:rPr>
          <w:rFonts w:asciiTheme="majorHAnsi" w:hAnsiTheme="majorHAnsi" w:cstheme="majorBidi"/>
          <w:sz w:val="20"/>
          <w:highlight w:val="yellow"/>
        </w:rPr>
        <w:t>/202</w:t>
      </w:r>
      <w:r w:rsidR="73849EB3" w:rsidRPr="4126264A">
        <w:rPr>
          <w:rFonts w:asciiTheme="majorHAnsi" w:hAnsiTheme="majorHAnsi" w:cstheme="majorBidi"/>
          <w:sz w:val="20"/>
          <w:highlight w:val="yellow"/>
        </w:rPr>
        <w:t>7</w:t>
      </w:r>
    </w:p>
    <w:p w14:paraId="7EFFD292" w14:textId="77777777" w:rsidR="000D6B71" w:rsidRPr="00881A4C" w:rsidRDefault="000D6B71" w:rsidP="000D6B71">
      <w:pPr>
        <w:jc w:val="both"/>
        <w:rPr>
          <w:rFonts w:asciiTheme="majorHAnsi" w:hAnsiTheme="majorHAnsi" w:cstheme="majorHAnsi"/>
          <w:sz w:val="20"/>
        </w:rPr>
      </w:pPr>
    </w:p>
    <w:p w14:paraId="373E2C37" w14:textId="77777777" w:rsidR="000D6B71" w:rsidRPr="00881A4C" w:rsidRDefault="000D6B71" w:rsidP="000D6B71">
      <w:pPr>
        <w:jc w:val="both"/>
        <w:rPr>
          <w:rFonts w:asciiTheme="majorHAnsi" w:hAnsiTheme="majorHAnsi" w:cstheme="majorHAnsi"/>
          <w:b/>
          <w:bCs/>
          <w:sz w:val="20"/>
        </w:rPr>
      </w:pPr>
      <w:r w:rsidRPr="00881A4C">
        <w:rPr>
          <w:rFonts w:asciiTheme="majorHAnsi" w:hAnsiTheme="majorHAnsi" w:cstheme="majorHAnsi"/>
          <w:b/>
          <w:bCs/>
          <w:sz w:val="20"/>
        </w:rPr>
        <w:t>Environmental Management</w:t>
      </w:r>
    </w:p>
    <w:p w14:paraId="67331983" w14:textId="77777777" w:rsidR="000D6B71" w:rsidRPr="00881A4C" w:rsidRDefault="000D6B71" w:rsidP="000D6B71">
      <w:pPr>
        <w:jc w:val="both"/>
        <w:rPr>
          <w:rFonts w:asciiTheme="majorHAnsi" w:hAnsiTheme="majorHAnsi" w:cstheme="majorHAnsi"/>
          <w:b/>
          <w:bCs/>
          <w:sz w:val="20"/>
        </w:rPr>
      </w:pPr>
    </w:p>
    <w:p w14:paraId="6A667E1C" w14:textId="1652F481" w:rsidR="000D6B71" w:rsidRPr="00881A4C" w:rsidRDefault="000D6B71" w:rsidP="4126264A">
      <w:pPr>
        <w:jc w:val="both"/>
        <w:rPr>
          <w:rFonts w:asciiTheme="majorHAnsi" w:hAnsiTheme="majorHAnsi" w:cstheme="majorBidi"/>
          <w:color w:val="000000" w:themeColor="text1"/>
          <w:sz w:val="20"/>
        </w:rPr>
      </w:pPr>
      <w:r w:rsidRPr="4126264A">
        <w:rPr>
          <w:rFonts w:asciiTheme="majorHAnsi" w:hAnsiTheme="majorHAnsi" w:cstheme="majorBidi"/>
          <w:color w:val="000000" w:themeColor="text1"/>
          <w:sz w:val="20"/>
        </w:rPr>
        <w:t>Hewitson Limited</w:t>
      </w:r>
      <w:r w:rsidR="00CA3529" w:rsidRPr="4126264A">
        <w:rPr>
          <w:rFonts w:asciiTheme="majorHAnsi" w:hAnsiTheme="majorHAnsi" w:cstheme="majorBidi"/>
          <w:color w:val="000000" w:themeColor="text1"/>
          <w:sz w:val="20"/>
        </w:rPr>
        <w:t xml:space="preserve"> </w:t>
      </w:r>
      <w:r w:rsidR="000330EF" w:rsidRPr="4126264A">
        <w:rPr>
          <w:rFonts w:asciiTheme="majorHAnsi" w:hAnsiTheme="majorHAnsi" w:cstheme="majorBidi"/>
          <w:color w:val="000000" w:themeColor="text1"/>
          <w:sz w:val="20"/>
        </w:rPr>
        <w:t xml:space="preserve">Employ </w:t>
      </w:r>
      <w:r w:rsidR="00850B5C" w:rsidRPr="4126264A">
        <w:rPr>
          <w:rFonts w:asciiTheme="majorHAnsi" w:hAnsiTheme="majorHAnsi" w:cstheme="majorBidi"/>
          <w:color w:val="000000" w:themeColor="text1"/>
          <w:sz w:val="20"/>
        </w:rPr>
        <w:t xml:space="preserve">two </w:t>
      </w:r>
      <w:r w:rsidR="000330EF" w:rsidRPr="4126264A">
        <w:rPr>
          <w:rFonts w:asciiTheme="majorHAnsi" w:hAnsiTheme="majorHAnsi" w:cstheme="majorBidi"/>
          <w:color w:val="000000" w:themeColor="text1"/>
          <w:sz w:val="20"/>
        </w:rPr>
        <w:t>H</w:t>
      </w:r>
      <w:r w:rsidR="00FD63C0" w:rsidRPr="4126264A">
        <w:rPr>
          <w:rFonts w:asciiTheme="majorHAnsi" w:hAnsiTheme="majorHAnsi" w:cstheme="majorBidi"/>
          <w:color w:val="000000" w:themeColor="text1"/>
          <w:sz w:val="20"/>
        </w:rPr>
        <w:t>ea</w:t>
      </w:r>
      <w:r w:rsidR="00850B5C" w:rsidRPr="4126264A">
        <w:rPr>
          <w:rFonts w:asciiTheme="majorHAnsi" w:hAnsiTheme="majorHAnsi" w:cstheme="majorBidi"/>
          <w:color w:val="000000" w:themeColor="text1"/>
          <w:sz w:val="20"/>
        </w:rPr>
        <w:t xml:space="preserve">lth, </w:t>
      </w:r>
      <w:r w:rsidR="000330EF" w:rsidRPr="4126264A">
        <w:rPr>
          <w:rFonts w:asciiTheme="majorHAnsi" w:hAnsiTheme="majorHAnsi" w:cstheme="majorBidi"/>
          <w:color w:val="000000" w:themeColor="text1"/>
          <w:sz w:val="20"/>
        </w:rPr>
        <w:t>S</w:t>
      </w:r>
      <w:r w:rsidR="00850B5C" w:rsidRPr="4126264A">
        <w:rPr>
          <w:rFonts w:asciiTheme="majorHAnsi" w:hAnsiTheme="majorHAnsi" w:cstheme="majorBidi"/>
          <w:color w:val="000000" w:themeColor="text1"/>
          <w:sz w:val="20"/>
        </w:rPr>
        <w:t>afety</w:t>
      </w:r>
      <w:r w:rsidR="000330EF" w:rsidRPr="4126264A">
        <w:rPr>
          <w:rFonts w:asciiTheme="majorHAnsi" w:hAnsiTheme="majorHAnsi" w:cstheme="majorBidi"/>
          <w:color w:val="000000" w:themeColor="text1"/>
          <w:sz w:val="20"/>
        </w:rPr>
        <w:t xml:space="preserve"> and </w:t>
      </w:r>
      <w:r w:rsidR="006D40E0" w:rsidRPr="4126264A">
        <w:rPr>
          <w:rFonts w:asciiTheme="majorHAnsi" w:hAnsiTheme="majorHAnsi" w:cstheme="majorBidi"/>
          <w:color w:val="000000" w:themeColor="text1"/>
          <w:sz w:val="20"/>
        </w:rPr>
        <w:t>Environmental</w:t>
      </w:r>
      <w:r w:rsidR="000330EF" w:rsidRPr="4126264A">
        <w:rPr>
          <w:rFonts w:asciiTheme="majorHAnsi" w:hAnsiTheme="majorHAnsi" w:cstheme="majorBidi"/>
          <w:color w:val="000000" w:themeColor="text1"/>
          <w:sz w:val="20"/>
        </w:rPr>
        <w:t xml:space="preserve"> manager</w:t>
      </w:r>
      <w:r w:rsidR="006D40E0" w:rsidRPr="4126264A">
        <w:rPr>
          <w:rFonts w:asciiTheme="majorHAnsi" w:hAnsiTheme="majorHAnsi" w:cstheme="majorBidi"/>
          <w:color w:val="000000" w:themeColor="text1"/>
          <w:sz w:val="20"/>
        </w:rPr>
        <w:t>s</w:t>
      </w:r>
      <w:r w:rsidR="000330EF" w:rsidRPr="4126264A">
        <w:rPr>
          <w:rFonts w:asciiTheme="majorHAnsi" w:hAnsiTheme="majorHAnsi" w:cstheme="majorBidi"/>
          <w:color w:val="000000" w:themeColor="text1"/>
          <w:sz w:val="20"/>
        </w:rPr>
        <w:t xml:space="preserve"> </w:t>
      </w:r>
      <w:r w:rsidR="007B0A71" w:rsidRPr="4126264A">
        <w:rPr>
          <w:rFonts w:asciiTheme="majorHAnsi" w:hAnsiTheme="majorHAnsi" w:cstheme="majorBidi"/>
          <w:color w:val="000000" w:themeColor="text1"/>
          <w:sz w:val="20"/>
        </w:rPr>
        <w:t xml:space="preserve">who </w:t>
      </w:r>
      <w:r w:rsidR="004A3524" w:rsidRPr="4126264A">
        <w:rPr>
          <w:rFonts w:asciiTheme="majorHAnsi" w:hAnsiTheme="majorHAnsi" w:cstheme="majorBidi"/>
          <w:color w:val="000000" w:themeColor="text1"/>
          <w:sz w:val="20"/>
        </w:rPr>
        <w:t>collect</w:t>
      </w:r>
      <w:r w:rsidR="00837767" w:rsidRPr="4126264A">
        <w:rPr>
          <w:rFonts w:asciiTheme="majorHAnsi" w:hAnsiTheme="majorHAnsi" w:cstheme="majorBidi"/>
          <w:color w:val="000000" w:themeColor="text1"/>
          <w:sz w:val="20"/>
        </w:rPr>
        <w:t xml:space="preserve"> information and data </w:t>
      </w:r>
      <w:r w:rsidR="00542D95" w:rsidRPr="4126264A">
        <w:rPr>
          <w:rFonts w:asciiTheme="majorHAnsi" w:hAnsiTheme="majorHAnsi" w:cstheme="majorBidi"/>
          <w:color w:val="000000" w:themeColor="text1"/>
          <w:sz w:val="20"/>
        </w:rPr>
        <w:t>associated with</w:t>
      </w:r>
      <w:r w:rsidR="00526BDF" w:rsidRPr="4126264A">
        <w:rPr>
          <w:rFonts w:asciiTheme="majorHAnsi" w:hAnsiTheme="majorHAnsi" w:cstheme="majorBidi"/>
          <w:color w:val="000000" w:themeColor="text1"/>
          <w:sz w:val="20"/>
        </w:rPr>
        <w:t xml:space="preserve"> the </w:t>
      </w:r>
      <w:r w:rsidR="00992B5C" w:rsidRPr="4126264A">
        <w:rPr>
          <w:rFonts w:asciiTheme="majorHAnsi" w:hAnsiTheme="majorHAnsi" w:cstheme="majorBidi"/>
          <w:color w:val="000000" w:themeColor="text1"/>
          <w:sz w:val="20"/>
        </w:rPr>
        <w:t>company’s</w:t>
      </w:r>
      <w:r w:rsidR="00542D95" w:rsidRPr="4126264A">
        <w:rPr>
          <w:rFonts w:asciiTheme="majorHAnsi" w:hAnsiTheme="majorHAnsi" w:cstheme="majorBidi"/>
          <w:color w:val="000000" w:themeColor="text1"/>
          <w:sz w:val="20"/>
        </w:rPr>
        <w:t xml:space="preserve"> carbon </w:t>
      </w:r>
      <w:r w:rsidR="00992B5C" w:rsidRPr="4126264A">
        <w:rPr>
          <w:rFonts w:asciiTheme="majorHAnsi" w:hAnsiTheme="majorHAnsi" w:cstheme="majorBidi"/>
          <w:color w:val="000000" w:themeColor="text1"/>
          <w:sz w:val="20"/>
        </w:rPr>
        <w:t>emissions,</w:t>
      </w:r>
      <w:r w:rsidR="003D0884" w:rsidRPr="4126264A">
        <w:rPr>
          <w:rFonts w:asciiTheme="majorHAnsi" w:hAnsiTheme="majorHAnsi" w:cstheme="majorBidi"/>
          <w:color w:val="000000" w:themeColor="text1"/>
          <w:sz w:val="20"/>
        </w:rPr>
        <w:t xml:space="preserve"> they are </w:t>
      </w:r>
      <w:r w:rsidR="00542D95" w:rsidRPr="4126264A">
        <w:rPr>
          <w:rFonts w:asciiTheme="majorHAnsi" w:hAnsiTheme="majorHAnsi" w:cstheme="majorBidi"/>
          <w:color w:val="000000" w:themeColor="text1"/>
          <w:sz w:val="20"/>
        </w:rPr>
        <w:t xml:space="preserve">supported </w:t>
      </w:r>
      <w:r w:rsidR="00A618D9" w:rsidRPr="4126264A">
        <w:rPr>
          <w:rFonts w:asciiTheme="majorHAnsi" w:hAnsiTheme="majorHAnsi" w:cstheme="majorBidi"/>
          <w:color w:val="000000" w:themeColor="text1"/>
          <w:sz w:val="20"/>
        </w:rPr>
        <w:t>by</w:t>
      </w:r>
      <w:r w:rsidR="004A3524" w:rsidRPr="4126264A">
        <w:rPr>
          <w:rFonts w:asciiTheme="majorHAnsi" w:hAnsiTheme="majorHAnsi" w:cstheme="majorBidi"/>
          <w:color w:val="000000" w:themeColor="text1"/>
          <w:sz w:val="20"/>
        </w:rPr>
        <w:t xml:space="preserve"> an</w:t>
      </w:r>
      <w:r w:rsidR="00A618D9" w:rsidRPr="4126264A">
        <w:rPr>
          <w:rFonts w:asciiTheme="majorHAnsi" w:hAnsiTheme="majorHAnsi" w:cstheme="majorBidi"/>
          <w:color w:val="000000" w:themeColor="text1"/>
          <w:sz w:val="20"/>
        </w:rPr>
        <w:t xml:space="preserve"> </w:t>
      </w:r>
      <w:r w:rsidR="004A3524" w:rsidRPr="4126264A">
        <w:rPr>
          <w:rFonts w:asciiTheme="majorHAnsi" w:hAnsiTheme="majorHAnsi" w:cstheme="majorBidi"/>
          <w:color w:val="000000" w:themeColor="text1"/>
          <w:sz w:val="20"/>
        </w:rPr>
        <w:t>Environmental administrator</w:t>
      </w:r>
      <w:r w:rsidR="00B76C55" w:rsidRPr="4126264A">
        <w:rPr>
          <w:rFonts w:asciiTheme="majorHAnsi" w:hAnsiTheme="majorHAnsi" w:cstheme="majorBidi"/>
          <w:color w:val="000000" w:themeColor="text1"/>
          <w:sz w:val="20"/>
        </w:rPr>
        <w:t xml:space="preserve"> and Project Managers </w:t>
      </w:r>
      <w:r w:rsidR="009950C0" w:rsidRPr="4126264A">
        <w:rPr>
          <w:rFonts w:asciiTheme="majorHAnsi" w:hAnsiTheme="majorHAnsi" w:cstheme="majorBidi"/>
          <w:color w:val="000000" w:themeColor="text1"/>
          <w:sz w:val="20"/>
        </w:rPr>
        <w:t>who are Site Environmental Awareness Trained</w:t>
      </w:r>
      <w:r w:rsidR="00726425" w:rsidRPr="4126264A">
        <w:rPr>
          <w:rFonts w:asciiTheme="majorHAnsi" w:hAnsiTheme="majorHAnsi" w:cstheme="majorBidi"/>
          <w:color w:val="000000" w:themeColor="text1"/>
          <w:sz w:val="20"/>
        </w:rPr>
        <w:t xml:space="preserve">, </w:t>
      </w:r>
      <w:r w:rsidR="00672807" w:rsidRPr="4126264A">
        <w:rPr>
          <w:rFonts w:asciiTheme="majorHAnsi" w:hAnsiTheme="majorHAnsi" w:cstheme="majorBidi"/>
          <w:color w:val="000000" w:themeColor="text1"/>
          <w:sz w:val="20"/>
        </w:rPr>
        <w:t xml:space="preserve">jointly </w:t>
      </w:r>
      <w:r w:rsidR="00EF033E" w:rsidRPr="4126264A">
        <w:rPr>
          <w:rFonts w:asciiTheme="majorHAnsi" w:hAnsiTheme="majorHAnsi" w:cstheme="majorBidi"/>
          <w:color w:val="000000" w:themeColor="text1"/>
          <w:sz w:val="20"/>
        </w:rPr>
        <w:t xml:space="preserve">they </w:t>
      </w:r>
      <w:r w:rsidR="00672807" w:rsidRPr="4126264A">
        <w:rPr>
          <w:rFonts w:asciiTheme="majorHAnsi" w:hAnsiTheme="majorHAnsi" w:cstheme="majorBidi"/>
          <w:color w:val="000000" w:themeColor="text1"/>
          <w:sz w:val="20"/>
        </w:rPr>
        <w:t xml:space="preserve">prepare reports which is presented </w:t>
      </w:r>
      <w:r w:rsidR="00F367BE" w:rsidRPr="4126264A">
        <w:rPr>
          <w:rFonts w:asciiTheme="majorHAnsi" w:hAnsiTheme="majorHAnsi" w:cstheme="majorBidi"/>
          <w:color w:val="000000" w:themeColor="text1"/>
          <w:sz w:val="20"/>
        </w:rPr>
        <w:t>to the board on a quarterly basis.</w:t>
      </w:r>
    </w:p>
    <w:p w14:paraId="29753768" w14:textId="79D2397D" w:rsidR="00661C09" w:rsidRPr="00881A4C" w:rsidRDefault="00661C09" w:rsidP="4126264A">
      <w:pPr>
        <w:jc w:val="both"/>
        <w:rPr>
          <w:rFonts w:asciiTheme="majorHAnsi" w:hAnsiTheme="majorHAnsi" w:cstheme="majorBidi"/>
          <w:color w:val="000000" w:themeColor="text1"/>
          <w:sz w:val="20"/>
        </w:rPr>
      </w:pPr>
      <w:r w:rsidRPr="4126264A">
        <w:rPr>
          <w:rFonts w:asciiTheme="majorHAnsi" w:hAnsiTheme="majorHAnsi" w:cstheme="majorBidi"/>
          <w:color w:val="000000" w:themeColor="text1"/>
          <w:sz w:val="20"/>
        </w:rPr>
        <w:t xml:space="preserve">This information is </w:t>
      </w:r>
      <w:r w:rsidR="0017744D" w:rsidRPr="4126264A">
        <w:rPr>
          <w:rFonts w:asciiTheme="majorHAnsi" w:hAnsiTheme="majorHAnsi" w:cstheme="majorBidi"/>
          <w:color w:val="000000" w:themeColor="text1"/>
          <w:sz w:val="20"/>
        </w:rPr>
        <w:t>analysed</w:t>
      </w:r>
      <w:r w:rsidRPr="4126264A">
        <w:rPr>
          <w:rFonts w:asciiTheme="majorHAnsi" w:hAnsiTheme="majorHAnsi" w:cstheme="majorBidi"/>
          <w:color w:val="000000" w:themeColor="text1"/>
          <w:sz w:val="20"/>
        </w:rPr>
        <w:t xml:space="preserve"> to ensure current targets are being met </w:t>
      </w:r>
      <w:r w:rsidR="00D15001" w:rsidRPr="4126264A">
        <w:rPr>
          <w:rFonts w:asciiTheme="majorHAnsi" w:hAnsiTheme="majorHAnsi" w:cstheme="majorBidi"/>
          <w:color w:val="000000" w:themeColor="text1"/>
          <w:sz w:val="20"/>
        </w:rPr>
        <w:t xml:space="preserve">and </w:t>
      </w:r>
      <w:r w:rsidR="005675BD" w:rsidRPr="4126264A">
        <w:rPr>
          <w:rFonts w:asciiTheme="majorHAnsi" w:hAnsiTheme="majorHAnsi" w:cstheme="majorBidi"/>
          <w:color w:val="000000" w:themeColor="text1"/>
          <w:sz w:val="20"/>
        </w:rPr>
        <w:t xml:space="preserve">if </w:t>
      </w:r>
      <w:r w:rsidR="00D15001" w:rsidRPr="4126264A">
        <w:rPr>
          <w:rFonts w:asciiTheme="majorHAnsi" w:hAnsiTheme="majorHAnsi" w:cstheme="majorBidi"/>
          <w:color w:val="000000" w:themeColor="text1"/>
          <w:sz w:val="20"/>
        </w:rPr>
        <w:t>any</w:t>
      </w:r>
      <w:r w:rsidR="00E04DCC" w:rsidRPr="4126264A">
        <w:rPr>
          <w:rFonts w:asciiTheme="majorHAnsi" w:hAnsiTheme="majorHAnsi" w:cstheme="majorBidi"/>
          <w:color w:val="000000" w:themeColor="text1"/>
          <w:sz w:val="20"/>
        </w:rPr>
        <w:t xml:space="preserve"> further improvements can be </w:t>
      </w:r>
      <w:r w:rsidR="00A53A07" w:rsidRPr="4126264A">
        <w:rPr>
          <w:rFonts w:asciiTheme="majorHAnsi" w:hAnsiTheme="majorHAnsi" w:cstheme="majorBidi"/>
          <w:color w:val="000000" w:themeColor="text1"/>
          <w:sz w:val="20"/>
        </w:rPr>
        <w:t>implemented</w:t>
      </w:r>
      <w:r w:rsidR="00E04DCC" w:rsidRPr="4126264A">
        <w:rPr>
          <w:rFonts w:asciiTheme="majorHAnsi" w:hAnsiTheme="majorHAnsi" w:cstheme="majorBidi"/>
          <w:color w:val="000000" w:themeColor="text1"/>
          <w:sz w:val="20"/>
        </w:rPr>
        <w:t>.</w:t>
      </w:r>
    </w:p>
    <w:p w14:paraId="7900EB2F" w14:textId="77777777" w:rsidR="000D6B71" w:rsidRPr="00881A4C" w:rsidRDefault="000D6B71" w:rsidP="4126264A">
      <w:pPr>
        <w:jc w:val="both"/>
        <w:rPr>
          <w:rFonts w:asciiTheme="majorHAnsi" w:hAnsiTheme="majorHAnsi" w:cstheme="majorBidi"/>
          <w:b/>
          <w:bCs/>
          <w:sz w:val="20"/>
          <w:highlight w:val="yellow"/>
        </w:rPr>
      </w:pPr>
    </w:p>
    <w:p w14:paraId="334B634F" w14:textId="77777777" w:rsidR="000D6B71" w:rsidRPr="00881A4C" w:rsidRDefault="000D6B71" w:rsidP="4126264A">
      <w:pPr>
        <w:jc w:val="both"/>
        <w:rPr>
          <w:rFonts w:asciiTheme="majorHAnsi" w:hAnsiTheme="majorHAnsi" w:cstheme="majorBidi"/>
          <w:b/>
          <w:bCs/>
          <w:sz w:val="20"/>
        </w:rPr>
      </w:pPr>
      <w:r w:rsidRPr="4126264A">
        <w:rPr>
          <w:rFonts w:asciiTheme="majorHAnsi" w:hAnsiTheme="majorHAnsi" w:cstheme="majorBidi"/>
          <w:b/>
          <w:bCs/>
          <w:sz w:val="20"/>
        </w:rPr>
        <w:t>Premises:</w:t>
      </w:r>
    </w:p>
    <w:p w14:paraId="6E2DA3A4" w14:textId="15111710" w:rsidR="000D6B71" w:rsidRPr="00881A4C" w:rsidRDefault="000D6B71" w:rsidP="4126264A">
      <w:pPr>
        <w:jc w:val="both"/>
        <w:rPr>
          <w:rFonts w:asciiTheme="majorHAnsi" w:hAnsiTheme="majorHAnsi" w:cstheme="majorBidi"/>
          <w:sz w:val="20"/>
        </w:rPr>
      </w:pPr>
      <w:r w:rsidRPr="4126264A">
        <w:rPr>
          <w:rFonts w:asciiTheme="majorHAnsi" w:hAnsiTheme="majorHAnsi" w:cstheme="majorBidi"/>
          <w:sz w:val="20"/>
        </w:rPr>
        <w:t xml:space="preserve">Hewitson Limited </w:t>
      </w:r>
      <w:r w:rsidR="00D86792" w:rsidRPr="4126264A">
        <w:rPr>
          <w:rFonts w:asciiTheme="majorHAnsi" w:hAnsiTheme="majorHAnsi" w:cstheme="majorBidi"/>
          <w:sz w:val="20"/>
        </w:rPr>
        <w:t xml:space="preserve">operate from </w:t>
      </w:r>
      <w:r w:rsidR="00926B90" w:rsidRPr="4126264A">
        <w:rPr>
          <w:rFonts w:asciiTheme="majorHAnsi" w:hAnsiTheme="majorHAnsi" w:cstheme="majorBidi"/>
          <w:sz w:val="20"/>
        </w:rPr>
        <w:t>two premises</w:t>
      </w:r>
      <w:r w:rsidRPr="4126264A">
        <w:rPr>
          <w:rFonts w:asciiTheme="majorHAnsi" w:hAnsiTheme="majorHAnsi" w:cstheme="majorBidi"/>
          <w:sz w:val="20"/>
        </w:rPr>
        <w:t xml:space="preserve"> (Teesside Grange and Team Valley, a shared office in Newcastle). The business is currently pursuing </w:t>
      </w:r>
      <w:r w:rsidR="00531BEF" w:rsidRPr="4126264A">
        <w:rPr>
          <w:rFonts w:asciiTheme="majorHAnsi" w:hAnsiTheme="majorHAnsi" w:cstheme="majorBidi"/>
          <w:sz w:val="20"/>
        </w:rPr>
        <w:t xml:space="preserve">opportunities regarding a solar farm at </w:t>
      </w:r>
      <w:r w:rsidR="0058172F" w:rsidRPr="4126264A">
        <w:rPr>
          <w:rFonts w:asciiTheme="majorHAnsi" w:hAnsiTheme="majorHAnsi" w:cstheme="majorBidi"/>
          <w:sz w:val="20"/>
        </w:rPr>
        <w:t>Teesside</w:t>
      </w:r>
      <w:r w:rsidR="00531BEF" w:rsidRPr="4126264A">
        <w:rPr>
          <w:rFonts w:asciiTheme="majorHAnsi" w:hAnsiTheme="majorHAnsi" w:cstheme="majorBidi"/>
          <w:sz w:val="20"/>
        </w:rPr>
        <w:t xml:space="preserve"> Grange</w:t>
      </w:r>
      <w:r w:rsidR="0058172F" w:rsidRPr="4126264A">
        <w:rPr>
          <w:rFonts w:asciiTheme="majorHAnsi" w:hAnsiTheme="majorHAnsi" w:cstheme="majorBidi"/>
          <w:sz w:val="20"/>
        </w:rPr>
        <w:t xml:space="preserve"> which will allow us</w:t>
      </w:r>
      <w:r w:rsidR="00531BEF" w:rsidRPr="4126264A">
        <w:rPr>
          <w:rFonts w:asciiTheme="majorHAnsi" w:hAnsiTheme="majorHAnsi" w:cstheme="majorBidi"/>
          <w:sz w:val="20"/>
        </w:rPr>
        <w:t xml:space="preserve"> </w:t>
      </w:r>
      <w:r w:rsidR="00E247E9" w:rsidRPr="4126264A">
        <w:rPr>
          <w:rFonts w:asciiTheme="majorHAnsi" w:hAnsiTheme="majorHAnsi" w:cstheme="majorBidi"/>
          <w:sz w:val="20"/>
        </w:rPr>
        <w:t>to operate on a more sustainable energy source</w:t>
      </w:r>
      <w:r w:rsidRPr="4126264A">
        <w:rPr>
          <w:rFonts w:asciiTheme="majorHAnsi" w:hAnsiTheme="majorHAnsi" w:cstheme="majorBidi"/>
          <w:sz w:val="20"/>
        </w:rPr>
        <w:t xml:space="preserve">. </w:t>
      </w:r>
    </w:p>
    <w:p w14:paraId="67EBB187" w14:textId="77777777" w:rsidR="000D6B71" w:rsidRPr="00881A4C" w:rsidRDefault="000D6B71" w:rsidP="4126264A">
      <w:pPr>
        <w:jc w:val="both"/>
        <w:rPr>
          <w:rFonts w:asciiTheme="majorHAnsi" w:hAnsiTheme="majorHAnsi" w:cstheme="majorBidi"/>
          <w:b/>
          <w:bCs/>
          <w:sz w:val="20"/>
          <w:highlight w:val="yellow"/>
        </w:rPr>
      </w:pPr>
    </w:p>
    <w:p w14:paraId="5806780F" w14:textId="58CDF75E" w:rsidR="000D6B71" w:rsidRPr="00881A4C" w:rsidRDefault="000D6B71" w:rsidP="4126264A">
      <w:pPr>
        <w:jc w:val="both"/>
        <w:rPr>
          <w:rFonts w:asciiTheme="majorHAnsi" w:hAnsiTheme="majorHAnsi" w:cstheme="majorBidi"/>
          <w:b/>
          <w:bCs/>
          <w:sz w:val="20"/>
        </w:rPr>
      </w:pPr>
      <w:r w:rsidRPr="4126264A">
        <w:rPr>
          <w:rFonts w:asciiTheme="majorHAnsi" w:hAnsiTheme="majorHAnsi" w:cstheme="majorBidi"/>
          <w:b/>
          <w:bCs/>
          <w:sz w:val="20"/>
        </w:rPr>
        <w:t>Vehicle</w:t>
      </w:r>
      <w:r w:rsidR="0058172F" w:rsidRPr="4126264A">
        <w:rPr>
          <w:rFonts w:asciiTheme="majorHAnsi" w:hAnsiTheme="majorHAnsi" w:cstheme="majorBidi"/>
          <w:b/>
          <w:bCs/>
          <w:sz w:val="20"/>
        </w:rPr>
        <w:t>s</w:t>
      </w:r>
    </w:p>
    <w:p w14:paraId="0B38C67F" w14:textId="793DE2C1" w:rsidR="000D6B71" w:rsidRPr="00881A4C" w:rsidRDefault="000D6B71" w:rsidP="4126264A">
      <w:pPr>
        <w:jc w:val="both"/>
        <w:rPr>
          <w:rFonts w:asciiTheme="majorHAnsi" w:hAnsiTheme="majorHAnsi" w:cstheme="majorBidi"/>
          <w:sz w:val="20"/>
        </w:rPr>
      </w:pPr>
      <w:r w:rsidRPr="4126264A">
        <w:rPr>
          <w:rFonts w:asciiTheme="majorHAnsi" w:hAnsiTheme="majorHAnsi" w:cstheme="majorBidi"/>
          <w:sz w:val="20"/>
        </w:rPr>
        <w:t xml:space="preserve">Hewitson Limited </w:t>
      </w:r>
      <w:r w:rsidR="000944EC" w:rsidRPr="4126264A">
        <w:rPr>
          <w:rFonts w:asciiTheme="majorHAnsi" w:hAnsiTheme="majorHAnsi" w:cstheme="majorBidi"/>
          <w:sz w:val="20"/>
        </w:rPr>
        <w:t xml:space="preserve">Operate </w:t>
      </w:r>
      <w:r w:rsidR="00384689" w:rsidRPr="4126264A">
        <w:rPr>
          <w:rFonts w:asciiTheme="majorHAnsi" w:hAnsiTheme="majorHAnsi" w:cstheme="majorBidi"/>
          <w:sz w:val="20"/>
        </w:rPr>
        <w:t>a fleet of vehicles comprising of the below</w:t>
      </w:r>
      <w:r w:rsidRPr="4126264A">
        <w:rPr>
          <w:rFonts w:asciiTheme="majorHAnsi" w:hAnsiTheme="majorHAnsi" w:cstheme="majorBidi"/>
          <w:sz w:val="20"/>
        </w:rPr>
        <w:t>:</w:t>
      </w:r>
    </w:p>
    <w:p w14:paraId="2A8A86F7" w14:textId="77777777" w:rsidR="00C4635A" w:rsidRPr="00C4635A" w:rsidRDefault="00C4635A" w:rsidP="00C4635A">
      <w:pPr>
        <w:numPr>
          <w:ilvl w:val="0"/>
          <w:numId w:val="16"/>
        </w:numPr>
        <w:jc w:val="both"/>
        <w:rPr>
          <w:rFonts w:asciiTheme="majorHAnsi" w:eastAsia="PMingLiU" w:hAnsiTheme="majorHAnsi" w:cstheme="majorBidi"/>
          <w:sz w:val="20"/>
          <w:lang w:eastAsia="zh-TW"/>
        </w:rPr>
      </w:pPr>
      <w:r w:rsidRPr="00C4635A">
        <w:rPr>
          <w:rFonts w:asciiTheme="majorHAnsi" w:eastAsia="PMingLiU" w:hAnsiTheme="majorHAnsi" w:cstheme="majorBidi"/>
          <w:sz w:val="20"/>
          <w:lang w:eastAsia="zh-TW"/>
        </w:rPr>
        <w:t>2 Diesel Pickups</w:t>
      </w:r>
    </w:p>
    <w:p w14:paraId="1F68692E" w14:textId="77777777" w:rsidR="00C4635A" w:rsidRPr="00C4635A" w:rsidRDefault="00C4635A" w:rsidP="00C4635A">
      <w:pPr>
        <w:numPr>
          <w:ilvl w:val="0"/>
          <w:numId w:val="16"/>
        </w:numPr>
        <w:jc w:val="both"/>
        <w:rPr>
          <w:rFonts w:asciiTheme="majorHAnsi" w:eastAsia="PMingLiU" w:hAnsiTheme="majorHAnsi" w:cstheme="majorBidi"/>
          <w:sz w:val="20"/>
          <w:lang w:eastAsia="zh-TW"/>
        </w:rPr>
      </w:pPr>
      <w:r w:rsidRPr="00C4635A">
        <w:rPr>
          <w:rFonts w:asciiTheme="majorHAnsi" w:eastAsia="PMingLiU" w:hAnsiTheme="majorHAnsi" w:cstheme="majorBidi"/>
          <w:sz w:val="20"/>
          <w:lang w:eastAsia="zh-TW"/>
        </w:rPr>
        <w:t>9 Hybrid Diesel Pickups</w:t>
      </w:r>
    </w:p>
    <w:p w14:paraId="0397CD13" w14:textId="7A08A31F" w:rsidR="00C4635A" w:rsidRPr="00C4635A" w:rsidRDefault="00C4635A" w:rsidP="00C4635A">
      <w:pPr>
        <w:numPr>
          <w:ilvl w:val="0"/>
          <w:numId w:val="16"/>
        </w:numPr>
        <w:jc w:val="both"/>
        <w:rPr>
          <w:rFonts w:asciiTheme="majorHAnsi" w:eastAsia="PMingLiU" w:hAnsiTheme="majorHAnsi" w:cstheme="majorBidi"/>
          <w:sz w:val="20"/>
          <w:lang w:eastAsia="zh-TW"/>
        </w:rPr>
      </w:pPr>
      <w:r w:rsidRPr="00C4635A">
        <w:rPr>
          <w:rFonts w:asciiTheme="majorHAnsi" w:eastAsia="PMingLiU" w:hAnsiTheme="majorHAnsi" w:cstheme="majorBidi"/>
          <w:sz w:val="20"/>
          <w:lang w:eastAsia="zh-TW"/>
        </w:rPr>
        <w:t xml:space="preserve">2 Petrol Hybrid Vans </w:t>
      </w:r>
    </w:p>
    <w:p w14:paraId="71A310B1" w14:textId="2B2ABFC4" w:rsidR="00C4635A" w:rsidRPr="00C4635A" w:rsidRDefault="00C4635A" w:rsidP="00C4635A">
      <w:pPr>
        <w:numPr>
          <w:ilvl w:val="0"/>
          <w:numId w:val="16"/>
        </w:numPr>
        <w:jc w:val="both"/>
        <w:rPr>
          <w:rFonts w:asciiTheme="majorHAnsi" w:eastAsia="PMingLiU" w:hAnsiTheme="majorHAnsi" w:cstheme="majorBidi"/>
          <w:sz w:val="20"/>
          <w:lang w:eastAsia="zh-TW"/>
        </w:rPr>
      </w:pPr>
      <w:r w:rsidRPr="00C4635A">
        <w:rPr>
          <w:rFonts w:asciiTheme="majorHAnsi" w:eastAsia="PMingLiU" w:hAnsiTheme="majorHAnsi" w:cstheme="majorBidi"/>
          <w:sz w:val="20"/>
          <w:lang w:eastAsia="zh-TW"/>
        </w:rPr>
        <w:t xml:space="preserve">3 Electric Cars </w:t>
      </w:r>
    </w:p>
    <w:p w14:paraId="17C43862" w14:textId="77777777" w:rsidR="00C4635A" w:rsidRPr="00C4635A" w:rsidRDefault="00C4635A" w:rsidP="00C4635A">
      <w:pPr>
        <w:numPr>
          <w:ilvl w:val="0"/>
          <w:numId w:val="16"/>
        </w:numPr>
        <w:jc w:val="both"/>
        <w:rPr>
          <w:rFonts w:asciiTheme="majorHAnsi" w:eastAsia="PMingLiU" w:hAnsiTheme="majorHAnsi" w:cstheme="majorBidi"/>
          <w:sz w:val="20"/>
          <w:lang w:eastAsia="zh-TW"/>
        </w:rPr>
      </w:pPr>
      <w:r w:rsidRPr="00C4635A">
        <w:rPr>
          <w:rFonts w:asciiTheme="majorHAnsi" w:eastAsia="PMingLiU" w:hAnsiTheme="majorHAnsi" w:cstheme="majorBidi"/>
          <w:sz w:val="20"/>
          <w:lang w:eastAsia="zh-TW"/>
        </w:rPr>
        <w:t>3 Petrol Plug in Hybrid Cars</w:t>
      </w:r>
    </w:p>
    <w:p w14:paraId="5DB3D899" w14:textId="77777777" w:rsidR="00C4635A" w:rsidRPr="00C4635A" w:rsidRDefault="00C4635A" w:rsidP="00C4635A">
      <w:pPr>
        <w:numPr>
          <w:ilvl w:val="0"/>
          <w:numId w:val="16"/>
        </w:numPr>
        <w:jc w:val="both"/>
        <w:rPr>
          <w:rFonts w:asciiTheme="majorHAnsi" w:eastAsia="PMingLiU" w:hAnsiTheme="majorHAnsi" w:cstheme="majorBidi"/>
          <w:sz w:val="20"/>
          <w:lang w:eastAsia="zh-TW"/>
        </w:rPr>
      </w:pPr>
      <w:r w:rsidRPr="00C4635A">
        <w:rPr>
          <w:rFonts w:asciiTheme="majorHAnsi" w:eastAsia="PMingLiU" w:hAnsiTheme="majorHAnsi" w:cstheme="majorBidi"/>
          <w:sz w:val="20"/>
          <w:lang w:eastAsia="zh-TW"/>
        </w:rPr>
        <w:t>1 Petrol Car</w:t>
      </w:r>
    </w:p>
    <w:p w14:paraId="57894CFB" w14:textId="77777777" w:rsidR="00C4635A" w:rsidRPr="00C4635A" w:rsidRDefault="00C4635A" w:rsidP="00C4635A">
      <w:pPr>
        <w:numPr>
          <w:ilvl w:val="0"/>
          <w:numId w:val="16"/>
        </w:numPr>
        <w:jc w:val="both"/>
        <w:rPr>
          <w:rFonts w:asciiTheme="majorHAnsi" w:eastAsia="PMingLiU" w:hAnsiTheme="majorHAnsi" w:cstheme="majorBidi"/>
          <w:sz w:val="20"/>
          <w:lang w:eastAsia="zh-TW"/>
        </w:rPr>
      </w:pPr>
      <w:r w:rsidRPr="00C4635A">
        <w:rPr>
          <w:rFonts w:asciiTheme="majorHAnsi" w:eastAsia="PMingLiU" w:hAnsiTheme="majorHAnsi" w:cstheme="majorBidi"/>
          <w:sz w:val="20"/>
          <w:lang w:eastAsia="zh-TW"/>
        </w:rPr>
        <w:t>40 Euro 6 Diesel Vans</w:t>
      </w:r>
    </w:p>
    <w:p w14:paraId="77CAE42E" w14:textId="77777777" w:rsidR="000D6B71" w:rsidRPr="00881A4C" w:rsidRDefault="000D6B71" w:rsidP="4126264A">
      <w:pPr>
        <w:jc w:val="both"/>
        <w:rPr>
          <w:rFonts w:asciiTheme="majorHAnsi" w:hAnsiTheme="majorHAnsi" w:cstheme="majorBidi"/>
          <w:b/>
          <w:bCs/>
          <w:sz w:val="20"/>
          <w:highlight w:val="yellow"/>
        </w:rPr>
      </w:pPr>
    </w:p>
    <w:p w14:paraId="3DA0B7B7" w14:textId="77777777" w:rsidR="000D6B71" w:rsidRPr="00881A4C" w:rsidRDefault="000D6B71" w:rsidP="4126264A">
      <w:pPr>
        <w:jc w:val="both"/>
        <w:rPr>
          <w:rFonts w:asciiTheme="majorHAnsi" w:hAnsiTheme="majorHAnsi" w:cstheme="majorBidi"/>
          <w:b/>
          <w:bCs/>
          <w:sz w:val="20"/>
        </w:rPr>
      </w:pPr>
      <w:r w:rsidRPr="4126264A">
        <w:rPr>
          <w:rFonts w:asciiTheme="majorHAnsi" w:hAnsiTheme="majorHAnsi" w:cstheme="majorBidi"/>
          <w:b/>
          <w:bCs/>
          <w:sz w:val="20"/>
        </w:rPr>
        <w:t>Live sites:</w:t>
      </w:r>
    </w:p>
    <w:p w14:paraId="59B4BCD3" w14:textId="00F635B4" w:rsidR="000D6B71" w:rsidRPr="00881A4C" w:rsidRDefault="000D6B71" w:rsidP="4126264A">
      <w:pPr>
        <w:jc w:val="both"/>
        <w:rPr>
          <w:rFonts w:asciiTheme="majorHAnsi" w:hAnsiTheme="majorHAnsi" w:cstheme="majorBidi"/>
          <w:sz w:val="20"/>
        </w:rPr>
      </w:pPr>
      <w:r w:rsidRPr="4126264A">
        <w:rPr>
          <w:rFonts w:asciiTheme="majorHAnsi" w:hAnsiTheme="majorHAnsi" w:cstheme="majorBidi"/>
          <w:sz w:val="20"/>
        </w:rPr>
        <w:t xml:space="preserve">As of the review date, Hewitson Limited have </w:t>
      </w:r>
      <w:r w:rsidR="00C975E5" w:rsidRPr="4126264A">
        <w:rPr>
          <w:rFonts w:asciiTheme="majorHAnsi" w:hAnsiTheme="majorHAnsi" w:cstheme="majorBidi"/>
          <w:color w:val="000000" w:themeColor="text1"/>
          <w:sz w:val="20"/>
        </w:rPr>
        <w:t>2</w:t>
      </w:r>
      <w:r w:rsidR="13D0E97B" w:rsidRPr="4126264A">
        <w:rPr>
          <w:rFonts w:asciiTheme="majorHAnsi" w:hAnsiTheme="majorHAnsi" w:cstheme="majorBidi"/>
          <w:color w:val="000000" w:themeColor="text1"/>
          <w:sz w:val="20"/>
        </w:rPr>
        <w:t>8</w:t>
      </w:r>
      <w:r w:rsidRPr="4126264A">
        <w:rPr>
          <w:rFonts w:asciiTheme="majorHAnsi" w:hAnsiTheme="majorHAnsi" w:cstheme="majorBidi"/>
          <w:color w:val="000000" w:themeColor="text1"/>
          <w:sz w:val="20"/>
        </w:rPr>
        <w:t xml:space="preserve"> live sites</w:t>
      </w:r>
      <w:r w:rsidRPr="4126264A">
        <w:rPr>
          <w:rFonts w:asciiTheme="majorHAnsi" w:hAnsiTheme="majorHAnsi" w:cstheme="majorBidi"/>
          <w:sz w:val="20"/>
        </w:rPr>
        <w:t xml:space="preserve">, with </w:t>
      </w:r>
      <w:r w:rsidR="00CE0E24" w:rsidRPr="4126264A">
        <w:rPr>
          <w:rFonts w:asciiTheme="majorHAnsi" w:hAnsiTheme="majorHAnsi" w:cstheme="majorBidi"/>
          <w:sz w:val="20"/>
        </w:rPr>
        <w:t>2</w:t>
      </w:r>
      <w:r w:rsidRPr="4126264A">
        <w:rPr>
          <w:rFonts w:asciiTheme="majorHAnsi" w:hAnsiTheme="majorHAnsi" w:cstheme="majorBidi"/>
          <w:sz w:val="20"/>
        </w:rPr>
        <w:t xml:space="preserve"> additional sites starting imminently.</w:t>
      </w:r>
      <w:r w:rsidR="00E41529" w:rsidRPr="4126264A">
        <w:rPr>
          <w:rFonts w:asciiTheme="majorHAnsi" w:hAnsiTheme="majorHAnsi" w:cstheme="majorBidi"/>
          <w:sz w:val="20"/>
        </w:rPr>
        <w:t xml:space="preserve"> Live sites have seen the </w:t>
      </w:r>
      <w:r w:rsidR="0050CCB2" w:rsidRPr="4126264A">
        <w:rPr>
          <w:rFonts w:asciiTheme="majorHAnsi" w:hAnsiTheme="majorHAnsi" w:cstheme="majorBidi"/>
          <w:sz w:val="20"/>
        </w:rPr>
        <w:t xml:space="preserve">continued &amp; improved </w:t>
      </w:r>
      <w:r w:rsidR="00E41529" w:rsidRPr="4126264A">
        <w:rPr>
          <w:rFonts w:asciiTheme="majorHAnsi" w:hAnsiTheme="majorHAnsi" w:cstheme="majorBidi"/>
          <w:sz w:val="20"/>
        </w:rPr>
        <w:t xml:space="preserve">implementation of a paperless Quality Assessment system </w:t>
      </w:r>
      <w:r w:rsidR="00475E0B" w:rsidRPr="4126264A">
        <w:rPr>
          <w:rFonts w:asciiTheme="majorHAnsi" w:hAnsiTheme="majorHAnsi" w:cstheme="majorBidi"/>
          <w:sz w:val="20"/>
        </w:rPr>
        <w:t>to</w:t>
      </w:r>
      <w:r w:rsidR="00E41529" w:rsidRPr="4126264A">
        <w:rPr>
          <w:rFonts w:asciiTheme="majorHAnsi" w:hAnsiTheme="majorHAnsi" w:cstheme="majorBidi"/>
          <w:sz w:val="20"/>
        </w:rPr>
        <w:t xml:space="preserve"> reduce</w:t>
      </w:r>
      <w:r w:rsidR="00EB490E" w:rsidRPr="4126264A">
        <w:rPr>
          <w:rFonts w:asciiTheme="majorHAnsi" w:hAnsiTheme="majorHAnsi" w:cstheme="majorBidi"/>
          <w:sz w:val="20"/>
        </w:rPr>
        <w:t xml:space="preserve"> paper</w:t>
      </w:r>
      <w:r w:rsidR="00E41529" w:rsidRPr="4126264A">
        <w:rPr>
          <w:rFonts w:asciiTheme="majorHAnsi" w:hAnsiTheme="majorHAnsi" w:cstheme="majorBidi"/>
          <w:sz w:val="20"/>
        </w:rPr>
        <w:t xml:space="preserve"> waste</w:t>
      </w:r>
      <w:r w:rsidR="00BB5D6E" w:rsidRPr="4126264A">
        <w:rPr>
          <w:rFonts w:asciiTheme="majorHAnsi" w:hAnsiTheme="majorHAnsi" w:cstheme="majorBidi"/>
          <w:sz w:val="20"/>
        </w:rPr>
        <w:t>.</w:t>
      </w:r>
    </w:p>
    <w:p w14:paraId="05BCC039" w14:textId="77777777" w:rsidR="000D6B71" w:rsidRPr="00881A4C" w:rsidRDefault="000D6B71" w:rsidP="4126264A">
      <w:pPr>
        <w:jc w:val="both"/>
        <w:rPr>
          <w:rFonts w:asciiTheme="majorHAnsi" w:hAnsiTheme="majorHAnsi" w:cstheme="majorBidi"/>
          <w:b/>
          <w:bCs/>
          <w:sz w:val="20"/>
          <w:highlight w:val="yellow"/>
        </w:rPr>
      </w:pPr>
    </w:p>
    <w:p w14:paraId="35270ED1" w14:textId="538DA7F7" w:rsidR="000D6B71" w:rsidRPr="00881A4C" w:rsidRDefault="000D6B71" w:rsidP="4126264A">
      <w:pPr>
        <w:jc w:val="both"/>
        <w:rPr>
          <w:rFonts w:asciiTheme="majorHAnsi" w:hAnsiTheme="majorHAnsi" w:cstheme="majorBidi"/>
          <w:b/>
          <w:bCs/>
          <w:sz w:val="20"/>
        </w:rPr>
      </w:pPr>
      <w:r w:rsidRPr="4126264A">
        <w:rPr>
          <w:rFonts w:asciiTheme="majorHAnsi" w:hAnsiTheme="majorHAnsi" w:cstheme="majorBidi"/>
          <w:b/>
          <w:bCs/>
          <w:sz w:val="20"/>
        </w:rPr>
        <w:t xml:space="preserve">Carbon </w:t>
      </w:r>
      <w:r w:rsidR="00E60EEC" w:rsidRPr="4126264A">
        <w:rPr>
          <w:rFonts w:asciiTheme="majorHAnsi" w:hAnsiTheme="majorHAnsi" w:cstheme="majorBidi"/>
          <w:b/>
          <w:bCs/>
          <w:sz w:val="20"/>
        </w:rPr>
        <w:t>M</w:t>
      </w:r>
      <w:r w:rsidRPr="4126264A">
        <w:rPr>
          <w:rFonts w:asciiTheme="majorHAnsi" w:hAnsiTheme="majorHAnsi" w:cstheme="majorBidi"/>
          <w:b/>
          <w:bCs/>
          <w:sz w:val="20"/>
        </w:rPr>
        <w:t xml:space="preserve">ileage </w:t>
      </w:r>
      <w:r w:rsidR="00E60EEC" w:rsidRPr="4126264A">
        <w:rPr>
          <w:rFonts w:asciiTheme="majorHAnsi" w:hAnsiTheme="majorHAnsi" w:cstheme="majorBidi"/>
          <w:b/>
          <w:bCs/>
          <w:sz w:val="20"/>
        </w:rPr>
        <w:t>D</w:t>
      </w:r>
      <w:r w:rsidRPr="4126264A">
        <w:rPr>
          <w:rFonts w:asciiTheme="majorHAnsi" w:hAnsiTheme="majorHAnsi" w:cstheme="majorBidi"/>
          <w:b/>
          <w:bCs/>
          <w:sz w:val="20"/>
        </w:rPr>
        <w:t xml:space="preserve">ata and </w:t>
      </w:r>
      <w:r w:rsidR="00E60EEC" w:rsidRPr="4126264A">
        <w:rPr>
          <w:rFonts w:asciiTheme="majorHAnsi" w:hAnsiTheme="majorHAnsi" w:cstheme="majorBidi"/>
          <w:b/>
          <w:bCs/>
          <w:sz w:val="20"/>
        </w:rPr>
        <w:t>E</w:t>
      </w:r>
      <w:r w:rsidRPr="4126264A">
        <w:rPr>
          <w:rFonts w:asciiTheme="majorHAnsi" w:hAnsiTheme="majorHAnsi" w:cstheme="majorBidi"/>
          <w:b/>
          <w:bCs/>
          <w:sz w:val="20"/>
        </w:rPr>
        <w:t xml:space="preserve">nergy </w:t>
      </w:r>
      <w:r w:rsidR="00E60EEC" w:rsidRPr="4126264A">
        <w:rPr>
          <w:rFonts w:asciiTheme="majorHAnsi" w:hAnsiTheme="majorHAnsi" w:cstheme="majorBidi"/>
          <w:b/>
          <w:bCs/>
          <w:sz w:val="20"/>
        </w:rPr>
        <w:t>T</w:t>
      </w:r>
      <w:r w:rsidRPr="4126264A">
        <w:rPr>
          <w:rFonts w:asciiTheme="majorHAnsi" w:hAnsiTheme="majorHAnsi" w:cstheme="majorBidi"/>
          <w:b/>
          <w:bCs/>
          <w:sz w:val="20"/>
        </w:rPr>
        <w:t>racking</w:t>
      </w:r>
    </w:p>
    <w:p w14:paraId="36704609" w14:textId="6F3CDFDE" w:rsidR="000D6B71" w:rsidRPr="00881A4C" w:rsidRDefault="000D6B71" w:rsidP="4126264A">
      <w:pPr>
        <w:jc w:val="both"/>
        <w:rPr>
          <w:rFonts w:asciiTheme="majorHAnsi" w:hAnsiTheme="majorHAnsi" w:cstheme="majorBidi"/>
          <w:sz w:val="20"/>
        </w:rPr>
      </w:pPr>
      <w:r w:rsidRPr="4126264A">
        <w:rPr>
          <w:rFonts w:asciiTheme="majorHAnsi" w:hAnsiTheme="majorHAnsi" w:cstheme="majorBidi"/>
          <w:sz w:val="20"/>
        </w:rPr>
        <w:t xml:space="preserve">Carbon Mileage is </w:t>
      </w:r>
      <w:r w:rsidR="0099565F" w:rsidRPr="4126264A">
        <w:rPr>
          <w:rFonts w:asciiTheme="majorHAnsi" w:hAnsiTheme="majorHAnsi" w:cstheme="majorBidi"/>
          <w:sz w:val="20"/>
        </w:rPr>
        <w:t xml:space="preserve">recorded </w:t>
      </w:r>
      <w:r w:rsidR="00E030FB" w:rsidRPr="4126264A">
        <w:rPr>
          <w:rFonts w:asciiTheme="majorHAnsi" w:hAnsiTheme="majorHAnsi" w:cstheme="majorBidi"/>
          <w:sz w:val="20"/>
        </w:rPr>
        <w:t>with the aid of trackers</w:t>
      </w:r>
      <w:r w:rsidRPr="4126264A">
        <w:rPr>
          <w:rFonts w:asciiTheme="majorHAnsi" w:hAnsiTheme="majorHAnsi" w:cstheme="majorBidi"/>
          <w:sz w:val="20"/>
        </w:rPr>
        <w:t xml:space="preserve"> and updated quarterly on the Supply Chain Sustainability School (SCSS) carbon reporting tool. Hewitson Limited ensure operatives geographical locations are considered when assigning them to sites. 5+ seater vans </w:t>
      </w:r>
      <w:r w:rsidR="00DE6CF0" w:rsidRPr="4126264A">
        <w:rPr>
          <w:rFonts w:asciiTheme="majorHAnsi" w:hAnsiTheme="majorHAnsi" w:cstheme="majorBidi"/>
          <w:sz w:val="20"/>
        </w:rPr>
        <w:t>have been</w:t>
      </w:r>
      <w:r w:rsidR="0028232B" w:rsidRPr="4126264A">
        <w:rPr>
          <w:rFonts w:asciiTheme="majorHAnsi" w:hAnsiTheme="majorHAnsi" w:cstheme="majorBidi"/>
          <w:sz w:val="20"/>
        </w:rPr>
        <w:t xml:space="preserve"> integrated</w:t>
      </w:r>
      <w:r w:rsidRPr="4126264A">
        <w:rPr>
          <w:rFonts w:asciiTheme="majorHAnsi" w:hAnsiTheme="majorHAnsi" w:cstheme="majorBidi"/>
          <w:sz w:val="20"/>
        </w:rPr>
        <w:t xml:space="preserve"> in</w:t>
      </w:r>
      <w:r w:rsidR="005C13C9" w:rsidRPr="4126264A">
        <w:rPr>
          <w:rFonts w:asciiTheme="majorHAnsi" w:hAnsiTheme="majorHAnsi" w:cstheme="majorBidi"/>
          <w:sz w:val="20"/>
        </w:rPr>
        <w:t>to</w:t>
      </w:r>
      <w:r w:rsidRPr="4126264A">
        <w:rPr>
          <w:rFonts w:asciiTheme="majorHAnsi" w:hAnsiTheme="majorHAnsi" w:cstheme="majorBidi"/>
          <w:sz w:val="20"/>
        </w:rPr>
        <w:t xml:space="preserve"> the fleet</w:t>
      </w:r>
      <w:r w:rsidR="003D082C" w:rsidRPr="4126264A">
        <w:rPr>
          <w:rFonts w:asciiTheme="majorHAnsi" w:hAnsiTheme="majorHAnsi" w:cstheme="majorBidi"/>
          <w:sz w:val="20"/>
        </w:rPr>
        <w:t xml:space="preserve">, </w:t>
      </w:r>
      <w:r w:rsidRPr="4126264A">
        <w:rPr>
          <w:rFonts w:asciiTheme="majorHAnsi" w:hAnsiTheme="majorHAnsi" w:cstheme="majorBidi"/>
          <w:sz w:val="20"/>
        </w:rPr>
        <w:t xml:space="preserve">car-sharing </w:t>
      </w:r>
      <w:r w:rsidR="005C13C9" w:rsidRPr="4126264A">
        <w:rPr>
          <w:rFonts w:asciiTheme="majorHAnsi" w:hAnsiTheme="majorHAnsi" w:cstheme="majorBidi"/>
          <w:sz w:val="20"/>
        </w:rPr>
        <w:t>is encouraged</w:t>
      </w:r>
      <w:r w:rsidRPr="4126264A">
        <w:rPr>
          <w:rFonts w:asciiTheme="majorHAnsi" w:hAnsiTheme="majorHAnsi" w:cstheme="majorBidi"/>
          <w:sz w:val="20"/>
        </w:rPr>
        <w:t xml:space="preserve"> for employees travelling to the same </w:t>
      </w:r>
      <w:r w:rsidR="005C13C9" w:rsidRPr="4126264A">
        <w:rPr>
          <w:rFonts w:asciiTheme="majorHAnsi" w:hAnsiTheme="majorHAnsi" w:cstheme="majorBidi"/>
          <w:sz w:val="20"/>
        </w:rPr>
        <w:t>locations</w:t>
      </w:r>
      <w:r w:rsidRPr="4126264A">
        <w:rPr>
          <w:rFonts w:asciiTheme="majorHAnsi" w:hAnsiTheme="majorHAnsi" w:cstheme="majorBidi"/>
          <w:sz w:val="20"/>
        </w:rPr>
        <w:t>,</w:t>
      </w:r>
      <w:r w:rsidR="00B53338" w:rsidRPr="4126264A">
        <w:rPr>
          <w:rFonts w:asciiTheme="majorHAnsi" w:hAnsiTheme="majorHAnsi" w:cstheme="majorBidi"/>
          <w:sz w:val="20"/>
        </w:rPr>
        <w:t xml:space="preserve"> </w:t>
      </w:r>
      <w:r w:rsidR="00F25123" w:rsidRPr="4126264A">
        <w:rPr>
          <w:rFonts w:asciiTheme="majorHAnsi" w:hAnsiTheme="majorHAnsi" w:cstheme="majorBidi"/>
          <w:sz w:val="20"/>
        </w:rPr>
        <w:t>also public transport is</w:t>
      </w:r>
      <w:r w:rsidR="001A0A1A" w:rsidRPr="4126264A">
        <w:rPr>
          <w:rFonts w:asciiTheme="majorHAnsi" w:hAnsiTheme="majorHAnsi" w:cstheme="majorBidi"/>
          <w:sz w:val="20"/>
        </w:rPr>
        <w:t xml:space="preserve"> </w:t>
      </w:r>
      <w:r w:rsidR="00426A6B" w:rsidRPr="4126264A">
        <w:rPr>
          <w:rFonts w:asciiTheme="majorHAnsi" w:hAnsiTheme="majorHAnsi" w:cstheme="majorBidi"/>
          <w:sz w:val="20"/>
        </w:rPr>
        <w:t>promoted</w:t>
      </w:r>
      <w:r w:rsidR="001A0A1A" w:rsidRPr="4126264A">
        <w:rPr>
          <w:rFonts w:asciiTheme="majorHAnsi" w:hAnsiTheme="majorHAnsi" w:cstheme="majorBidi"/>
          <w:sz w:val="20"/>
        </w:rPr>
        <w:t xml:space="preserve"> where practical</w:t>
      </w:r>
      <w:r w:rsidR="00426A6B" w:rsidRPr="4126264A">
        <w:rPr>
          <w:rFonts w:asciiTheme="majorHAnsi" w:hAnsiTheme="majorHAnsi" w:cstheme="majorBidi"/>
          <w:sz w:val="20"/>
        </w:rPr>
        <w:t xml:space="preserve"> </w:t>
      </w:r>
      <w:r w:rsidRPr="4126264A">
        <w:rPr>
          <w:rFonts w:asciiTheme="majorHAnsi" w:hAnsiTheme="majorHAnsi" w:cstheme="majorBidi"/>
          <w:sz w:val="20"/>
        </w:rPr>
        <w:t xml:space="preserve">with </w:t>
      </w:r>
      <w:r w:rsidR="001A0A1A" w:rsidRPr="4126264A">
        <w:rPr>
          <w:rFonts w:asciiTheme="majorHAnsi" w:hAnsiTheme="majorHAnsi" w:cstheme="majorBidi"/>
          <w:sz w:val="20"/>
        </w:rPr>
        <w:t xml:space="preserve">all </w:t>
      </w:r>
      <w:r w:rsidR="00777A4F" w:rsidRPr="4126264A">
        <w:rPr>
          <w:rFonts w:asciiTheme="majorHAnsi" w:hAnsiTheme="majorHAnsi" w:cstheme="majorBidi"/>
          <w:sz w:val="20"/>
        </w:rPr>
        <w:t>expenses</w:t>
      </w:r>
      <w:r w:rsidRPr="4126264A">
        <w:rPr>
          <w:rFonts w:asciiTheme="majorHAnsi" w:hAnsiTheme="majorHAnsi" w:cstheme="majorBidi"/>
          <w:sz w:val="20"/>
        </w:rPr>
        <w:t xml:space="preserve"> reimbursed. </w:t>
      </w:r>
    </w:p>
    <w:p w14:paraId="0C3BA682" w14:textId="77777777" w:rsidR="000D6B71" w:rsidRPr="00881A4C" w:rsidRDefault="000D6B71" w:rsidP="4126264A">
      <w:pPr>
        <w:jc w:val="both"/>
        <w:rPr>
          <w:rFonts w:asciiTheme="majorHAnsi" w:hAnsiTheme="majorHAnsi" w:cstheme="majorBidi"/>
          <w:b/>
          <w:bCs/>
          <w:sz w:val="20"/>
        </w:rPr>
      </w:pPr>
    </w:p>
    <w:p w14:paraId="676F7788" w14:textId="567B6936" w:rsidR="000D6B71" w:rsidRPr="00881A4C" w:rsidRDefault="000D6B71" w:rsidP="4126264A">
      <w:pPr>
        <w:jc w:val="both"/>
        <w:rPr>
          <w:rFonts w:asciiTheme="majorHAnsi" w:hAnsiTheme="majorHAnsi" w:cstheme="majorBidi"/>
          <w:b/>
          <w:bCs/>
          <w:sz w:val="20"/>
        </w:rPr>
      </w:pPr>
      <w:r w:rsidRPr="4126264A">
        <w:rPr>
          <w:rFonts w:asciiTheme="majorHAnsi" w:hAnsiTheme="majorHAnsi" w:cstheme="majorBidi"/>
          <w:b/>
          <w:bCs/>
          <w:sz w:val="20"/>
        </w:rPr>
        <w:t>Site Diesel</w:t>
      </w:r>
    </w:p>
    <w:p w14:paraId="3A497FFD" w14:textId="7A368DF1" w:rsidR="000D6B71" w:rsidRPr="00881A4C" w:rsidRDefault="00E121BA" w:rsidP="4126264A">
      <w:pPr>
        <w:jc w:val="both"/>
        <w:rPr>
          <w:rFonts w:asciiTheme="majorHAnsi" w:hAnsiTheme="majorHAnsi" w:cstheme="majorBidi"/>
          <w:sz w:val="20"/>
        </w:rPr>
      </w:pPr>
      <w:r w:rsidRPr="4126264A">
        <w:rPr>
          <w:rFonts w:asciiTheme="majorHAnsi" w:hAnsiTheme="majorHAnsi" w:cstheme="majorBidi"/>
          <w:sz w:val="20"/>
        </w:rPr>
        <w:t xml:space="preserve">As we </w:t>
      </w:r>
      <w:r w:rsidR="008752AB" w:rsidRPr="4126264A">
        <w:rPr>
          <w:rFonts w:asciiTheme="majorHAnsi" w:hAnsiTheme="majorHAnsi" w:cstheme="majorBidi"/>
          <w:sz w:val="20"/>
        </w:rPr>
        <w:t>continue to phase out the use of Diesel</w:t>
      </w:r>
      <w:r w:rsidR="00007B49" w:rsidRPr="4126264A">
        <w:rPr>
          <w:rFonts w:asciiTheme="majorHAnsi" w:hAnsiTheme="majorHAnsi" w:cstheme="majorBidi"/>
          <w:sz w:val="20"/>
        </w:rPr>
        <w:t xml:space="preserve"> for HVO</w:t>
      </w:r>
      <w:r w:rsidR="008752AB" w:rsidRPr="4126264A">
        <w:rPr>
          <w:rFonts w:asciiTheme="majorHAnsi" w:hAnsiTheme="majorHAnsi" w:cstheme="majorBidi"/>
          <w:sz w:val="20"/>
        </w:rPr>
        <w:t xml:space="preserve"> on-site we continue to track all purchased diesel as</w:t>
      </w:r>
      <w:r w:rsidR="00007B49" w:rsidRPr="4126264A">
        <w:rPr>
          <w:rFonts w:asciiTheme="majorHAnsi" w:hAnsiTheme="majorHAnsi" w:cstheme="majorBidi"/>
          <w:sz w:val="20"/>
        </w:rPr>
        <w:t xml:space="preserve"> below.</w:t>
      </w:r>
    </w:p>
    <w:p w14:paraId="30BFCFBF" w14:textId="14459FA6" w:rsidR="000D6B71" w:rsidRPr="00881A4C" w:rsidRDefault="00FC2BC9" w:rsidP="4126264A">
      <w:pPr>
        <w:jc w:val="both"/>
        <w:rPr>
          <w:rFonts w:asciiTheme="majorHAnsi" w:hAnsiTheme="majorHAnsi" w:cstheme="majorBidi"/>
          <w:sz w:val="20"/>
        </w:rPr>
      </w:pPr>
      <w:r w:rsidRPr="4126264A">
        <w:rPr>
          <w:rFonts w:asciiTheme="majorHAnsi" w:hAnsiTheme="majorHAnsi" w:cstheme="majorBidi"/>
          <w:sz w:val="20"/>
        </w:rPr>
        <w:t>Quantities</w:t>
      </w:r>
      <w:r w:rsidR="009B437B" w:rsidRPr="4126264A">
        <w:rPr>
          <w:rFonts w:asciiTheme="majorHAnsi" w:hAnsiTheme="majorHAnsi" w:cstheme="majorBidi"/>
          <w:sz w:val="20"/>
        </w:rPr>
        <w:t xml:space="preserve"> of fuel </w:t>
      </w:r>
      <w:r w:rsidRPr="4126264A">
        <w:rPr>
          <w:rFonts w:asciiTheme="majorHAnsi" w:hAnsiTheme="majorHAnsi" w:cstheme="majorBidi"/>
          <w:sz w:val="20"/>
        </w:rPr>
        <w:t>are</w:t>
      </w:r>
      <w:r w:rsidR="00A514DE" w:rsidRPr="4126264A">
        <w:rPr>
          <w:rFonts w:asciiTheme="majorHAnsi" w:hAnsiTheme="majorHAnsi" w:cstheme="majorBidi"/>
          <w:sz w:val="20"/>
        </w:rPr>
        <w:t xml:space="preserve"> </w:t>
      </w:r>
      <w:r w:rsidR="000D6B71" w:rsidRPr="4126264A">
        <w:rPr>
          <w:rFonts w:asciiTheme="majorHAnsi" w:hAnsiTheme="majorHAnsi" w:cstheme="majorBidi"/>
          <w:sz w:val="20"/>
        </w:rPr>
        <w:t xml:space="preserve">recorded </w:t>
      </w:r>
      <w:r w:rsidR="00A514DE" w:rsidRPr="4126264A">
        <w:rPr>
          <w:rFonts w:asciiTheme="majorHAnsi" w:hAnsiTheme="majorHAnsi" w:cstheme="majorBidi"/>
          <w:sz w:val="20"/>
        </w:rPr>
        <w:t xml:space="preserve">via </w:t>
      </w:r>
      <w:r w:rsidR="000D6B71" w:rsidRPr="4126264A">
        <w:rPr>
          <w:rFonts w:asciiTheme="majorHAnsi" w:hAnsiTheme="majorHAnsi" w:cstheme="majorBidi"/>
          <w:sz w:val="20"/>
        </w:rPr>
        <w:t xml:space="preserve">invoices and </w:t>
      </w:r>
      <w:r w:rsidR="00A514DE" w:rsidRPr="4126264A">
        <w:rPr>
          <w:rFonts w:asciiTheme="majorHAnsi" w:hAnsiTheme="majorHAnsi" w:cstheme="majorBidi"/>
          <w:sz w:val="20"/>
        </w:rPr>
        <w:t xml:space="preserve">coded </w:t>
      </w:r>
      <w:r w:rsidR="000C466B" w:rsidRPr="4126264A">
        <w:rPr>
          <w:rFonts w:asciiTheme="majorHAnsi" w:hAnsiTheme="majorHAnsi" w:cstheme="majorBidi"/>
          <w:sz w:val="20"/>
        </w:rPr>
        <w:t xml:space="preserve">to individual sites to provide </w:t>
      </w:r>
      <w:r w:rsidR="00706E1F" w:rsidRPr="4126264A">
        <w:rPr>
          <w:rFonts w:asciiTheme="majorHAnsi" w:hAnsiTheme="majorHAnsi" w:cstheme="majorBidi"/>
          <w:sz w:val="20"/>
        </w:rPr>
        <w:t xml:space="preserve">accurate </w:t>
      </w:r>
      <w:r w:rsidR="004D48F2" w:rsidRPr="4126264A">
        <w:rPr>
          <w:rFonts w:asciiTheme="majorHAnsi" w:hAnsiTheme="majorHAnsi" w:cstheme="majorBidi"/>
          <w:sz w:val="20"/>
        </w:rPr>
        <w:t>volumes</w:t>
      </w:r>
      <w:r w:rsidR="000D6B71" w:rsidRPr="4126264A">
        <w:rPr>
          <w:rFonts w:asciiTheme="majorHAnsi" w:hAnsiTheme="majorHAnsi" w:cstheme="majorBidi"/>
          <w:sz w:val="20"/>
        </w:rPr>
        <w:t>.</w:t>
      </w:r>
    </w:p>
    <w:p w14:paraId="4991AD20" w14:textId="1FC00E0D" w:rsidR="000D6B71" w:rsidRPr="00881A4C" w:rsidRDefault="007C6240" w:rsidP="4126264A">
      <w:pPr>
        <w:jc w:val="both"/>
        <w:rPr>
          <w:rFonts w:asciiTheme="majorHAnsi" w:hAnsiTheme="majorHAnsi" w:cstheme="majorBidi"/>
          <w:sz w:val="20"/>
        </w:rPr>
      </w:pPr>
      <w:r w:rsidRPr="4126264A">
        <w:rPr>
          <w:rFonts w:asciiTheme="majorHAnsi" w:hAnsiTheme="majorHAnsi" w:cstheme="majorBidi"/>
          <w:sz w:val="20"/>
        </w:rPr>
        <w:t>The use of D</w:t>
      </w:r>
      <w:r w:rsidR="00CC2A18" w:rsidRPr="4126264A">
        <w:rPr>
          <w:rFonts w:asciiTheme="majorHAnsi" w:hAnsiTheme="majorHAnsi" w:cstheme="majorBidi"/>
          <w:sz w:val="20"/>
        </w:rPr>
        <w:t>ie</w:t>
      </w:r>
      <w:r w:rsidRPr="4126264A">
        <w:rPr>
          <w:rFonts w:asciiTheme="majorHAnsi" w:hAnsiTheme="majorHAnsi" w:cstheme="majorBidi"/>
          <w:sz w:val="20"/>
        </w:rPr>
        <w:t xml:space="preserve">sel </w:t>
      </w:r>
      <w:r w:rsidR="00007B49" w:rsidRPr="4126264A">
        <w:rPr>
          <w:rFonts w:asciiTheme="majorHAnsi" w:hAnsiTheme="majorHAnsi" w:cstheme="majorBidi"/>
          <w:sz w:val="20"/>
        </w:rPr>
        <w:t>may be</w:t>
      </w:r>
      <w:r w:rsidRPr="4126264A">
        <w:rPr>
          <w:rFonts w:asciiTheme="majorHAnsi" w:hAnsiTheme="majorHAnsi" w:cstheme="majorBidi"/>
          <w:sz w:val="20"/>
        </w:rPr>
        <w:t xml:space="preserve"> required for </w:t>
      </w:r>
      <w:r w:rsidR="00007B49" w:rsidRPr="4126264A">
        <w:rPr>
          <w:rFonts w:asciiTheme="majorHAnsi" w:hAnsiTheme="majorHAnsi" w:cstheme="majorBidi"/>
          <w:sz w:val="20"/>
        </w:rPr>
        <w:t xml:space="preserve">specialised </w:t>
      </w:r>
      <w:r w:rsidRPr="4126264A">
        <w:rPr>
          <w:rFonts w:asciiTheme="majorHAnsi" w:hAnsiTheme="majorHAnsi" w:cstheme="majorBidi"/>
          <w:sz w:val="20"/>
        </w:rPr>
        <w:t xml:space="preserve">plant </w:t>
      </w:r>
      <w:r w:rsidR="00007B49" w:rsidRPr="4126264A">
        <w:rPr>
          <w:rFonts w:asciiTheme="majorHAnsi" w:hAnsiTheme="majorHAnsi" w:cstheme="majorBidi"/>
          <w:sz w:val="20"/>
        </w:rPr>
        <w:t>or</w:t>
      </w:r>
      <w:r w:rsidRPr="4126264A">
        <w:rPr>
          <w:rFonts w:asciiTheme="majorHAnsi" w:hAnsiTheme="majorHAnsi" w:cstheme="majorBidi"/>
          <w:sz w:val="20"/>
        </w:rPr>
        <w:t xml:space="preserve"> machinery.</w:t>
      </w:r>
    </w:p>
    <w:p w14:paraId="1B8D9F62" w14:textId="77777777" w:rsidR="002C3E9B" w:rsidRPr="00881A4C" w:rsidRDefault="002C3E9B" w:rsidP="4126264A">
      <w:pPr>
        <w:jc w:val="both"/>
        <w:rPr>
          <w:rFonts w:asciiTheme="majorHAnsi" w:hAnsiTheme="majorHAnsi" w:cstheme="majorBidi"/>
          <w:sz w:val="20"/>
          <w:highlight w:val="yellow"/>
        </w:rPr>
      </w:pPr>
    </w:p>
    <w:p w14:paraId="0D3DF7C8" w14:textId="77777777" w:rsidR="002C3E9B" w:rsidRPr="00881A4C" w:rsidRDefault="002C3E9B" w:rsidP="4126264A">
      <w:pPr>
        <w:jc w:val="both"/>
        <w:rPr>
          <w:rFonts w:asciiTheme="majorHAnsi" w:hAnsiTheme="majorHAnsi" w:cstheme="majorBidi"/>
          <w:b/>
          <w:bCs/>
          <w:sz w:val="20"/>
        </w:rPr>
      </w:pPr>
      <w:r w:rsidRPr="4126264A">
        <w:rPr>
          <w:rFonts w:asciiTheme="majorHAnsi" w:hAnsiTheme="majorHAnsi" w:cstheme="majorBidi"/>
          <w:b/>
          <w:bCs/>
          <w:sz w:val="20"/>
        </w:rPr>
        <w:t>HVO:</w:t>
      </w:r>
    </w:p>
    <w:p w14:paraId="1D5759F2" w14:textId="1673D6B9" w:rsidR="002C3E9B" w:rsidRPr="00881A4C" w:rsidRDefault="002C3E9B" w:rsidP="4126264A">
      <w:pPr>
        <w:jc w:val="both"/>
        <w:rPr>
          <w:rFonts w:asciiTheme="majorHAnsi" w:hAnsiTheme="majorHAnsi" w:cstheme="majorBidi"/>
          <w:sz w:val="20"/>
        </w:rPr>
      </w:pPr>
      <w:r w:rsidRPr="4126264A">
        <w:rPr>
          <w:rFonts w:asciiTheme="majorHAnsi" w:hAnsiTheme="majorHAnsi" w:cstheme="majorBidi"/>
          <w:sz w:val="20"/>
        </w:rPr>
        <w:t xml:space="preserve">HVO has been investigated as a viable fuel option and meets EN590 which means it is compatible for any diesel engines within our fleet, we are reviewing the logistics and costs associated with this compared to diesel. Having Trialled HVO with one of our clients, we have implemented this across all sites to reduce our carbon </w:t>
      </w:r>
      <w:r w:rsidR="00007B49" w:rsidRPr="4126264A">
        <w:rPr>
          <w:rFonts w:asciiTheme="majorHAnsi" w:hAnsiTheme="majorHAnsi" w:cstheme="majorBidi"/>
          <w:sz w:val="20"/>
        </w:rPr>
        <w:t>footprint</w:t>
      </w:r>
      <w:r w:rsidRPr="4126264A">
        <w:rPr>
          <w:rFonts w:asciiTheme="majorHAnsi" w:hAnsiTheme="majorHAnsi" w:cstheme="majorBidi"/>
          <w:sz w:val="20"/>
        </w:rPr>
        <w:t xml:space="preserve"> in the long term as we transition and begin our journey to NetZero.</w:t>
      </w:r>
    </w:p>
    <w:p w14:paraId="74AB7D30" w14:textId="77777777" w:rsidR="000D6B71" w:rsidRPr="00881A4C" w:rsidRDefault="000D6B71" w:rsidP="4126264A">
      <w:pPr>
        <w:jc w:val="both"/>
        <w:rPr>
          <w:rFonts w:asciiTheme="majorHAnsi" w:hAnsiTheme="majorHAnsi" w:cstheme="majorBidi"/>
          <w:b/>
          <w:bCs/>
          <w:sz w:val="20"/>
          <w:highlight w:val="yellow"/>
        </w:rPr>
      </w:pPr>
    </w:p>
    <w:p w14:paraId="71EE8F19" w14:textId="77777777" w:rsidR="000D6B71" w:rsidRPr="00881A4C" w:rsidRDefault="000D6B71" w:rsidP="4126264A">
      <w:pPr>
        <w:jc w:val="both"/>
        <w:rPr>
          <w:rFonts w:asciiTheme="majorHAnsi" w:hAnsiTheme="majorHAnsi" w:cstheme="majorBidi"/>
          <w:b/>
          <w:bCs/>
          <w:sz w:val="20"/>
        </w:rPr>
      </w:pPr>
      <w:r w:rsidRPr="4126264A">
        <w:rPr>
          <w:rFonts w:asciiTheme="majorHAnsi" w:hAnsiTheme="majorHAnsi" w:cstheme="majorBidi"/>
          <w:b/>
          <w:bCs/>
          <w:sz w:val="20"/>
        </w:rPr>
        <w:t>Plant Machinery</w:t>
      </w:r>
    </w:p>
    <w:p w14:paraId="67F4AB3D" w14:textId="19722452" w:rsidR="000D6B71" w:rsidRPr="00881A4C" w:rsidRDefault="000D6B71" w:rsidP="4126264A">
      <w:pPr>
        <w:jc w:val="both"/>
        <w:rPr>
          <w:rFonts w:asciiTheme="majorHAnsi" w:hAnsiTheme="majorHAnsi" w:cstheme="majorBidi"/>
          <w:sz w:val="20"/>
        </w:rPr>
      </w:pPr>
      <w:r w:rsidRPr="4126264A">
        <w:rPr>
          <w:rFonts w:asciiTheme="majorHAnsi" w:hAnsiTheme="majorHAnsi" w:cstheme="majorBidi"/>
          <w:sz w:val="20"/>
        </w:rPr>
        <w:t xml:space="preserve">Plant Vehicles (on </w:t>
      </w:r>
      <w:r w:rsidR="00D80870" w:rsidRPr="4126264A">
        <w:rPr>
          <w:rFonts w:asciiTheme="majorHAnsi" w:hAnsiTheme="majorHAnsi" w:cstheme="majorBidi"/>
          <w:sz w:val="20"/>
        </w:rPr>
        <w:t>request) are</w:t>
      </w:r>
      <w:r w:rsidR="00AD3847" w:rsidRPr="4126264A">
        <w:rPr>
          <w:rFonts w:asciiTheme="majorHAnsi" w:hAnsiTheme="majorHAnsi" w:cstheme="majorBidi"/>
          <w:sz w:val="20"/>
        </w:rPr>
        <w:t xml:space="preserve"> fitted with</w:t>
      </w:r>
      <w:r w:rsidRPr="4126264A">
        <w:rPr>
          <w:rFonts w:asciiTheme="majorHAnsi" w:hAnsiTheme="majorHAnsi" w:cstheme="majorBidi"/>
          <w:sz w:val="20"/>
        </w:rPr>
        <w:t xml:space="preserve"> live link software that notifies</w:t>
      </w:r>
      <w:r w:rsidR="00643720" w:rsidRPr="4126264A">
        <w:rPr>
          <w:rFonts w:asciiTheme="majorHAnsi" w:hAnsiTheme="majorHAnsi" w:cstheme="majorBidi"/>
          <w:sz w:val="20"/>
        </w:rPr>
        <w:t xml:space="preserve"> head office</w:t>
      </w:r>
      <w:r w:rsidRPr="4126264A">
        <w:rPr>
          <w:rFonts w:asciiTheme="majorHAnsi" w:hAnsiTheme="majorHAnsi" w:cstheme="majorBidi"/>
          <w:sz w:val="20"/>
        </w:rPr>
        <w:t xml:space="preserve"> regarding defects</w:t>
      </w:r>
      <w:r w:rsidR="00010172" w:rsidRPr="4126264A">
        <w:rPr>
          <w:rFonts w:asciiTheme="majorHAnsi" w:hAnsiTheme="majorHAnsi" w:cstheme="majorBidi"/>
          <w:sz w:val="20"/>
        </w:rPr>
        <w:t>,</w:t>
      </w:r>
      <w:r w:rsidRPr="4126264A">
        <w:rPr>
          <w:rFonts w:asciiTheme="majorHAnsi" w:hAnsiTheme="majorHAnsi" w:cstheme="majorBidi"/>
          <w:sz w:val="20"/>
        </w:rPr>
        <w:t xml:space="preserve"> maintenance issues</w:t>
      </w:r>
      <w:r w:rsidR="007B4121" w:rsidRPr="4126264A">
        <w:rPr>
          <w:rFonts w:asciiTheme="majorHAnsi" w:hAnsiTheme="majorHAnsi" w:cstheme="majorBidi"/>
          <w:sz w:val="20"/>
        </w:rPr>
        <w:t xml:space="preserve">, </w:t>
      </w:r>
      <w:r w:rsidRPr="4126264A">
        <w:rPr>
          <w:rFonts w:asciiTheme="majorHAnsi" w:hAnsiTheme="majorHAnsi" w:cstheme="majorBidi"/>
          <w:sz w:val="20"/>
        </w:rPr>
        <w:t>idling time</w:t>
      </w:r>
      <w:r w:rsidR="00317BC0" w:rsidRPr="4126264A">
        <w:rPr>
          <w:rFonts w:asciiTheme="majorHAnsi" w:hAnsiTheme="majorHAnsi" w:cstheme="majorBidi"/>
          <w:sz w:val="20"/>
        </w:rPr>
        <w:t xml:space="preserve"> and fuel usage </w:t>
      </w:r>
      <w:r w:rsidR="00680C12" w:rsidRPr="4126264A">
        <w:rPr>
          <w:rFonts w:asciiTheme="majorHAnsi" w:hAnsiTheme="majorHAnsi" w:cstheme="majorBidi"/>
          <w:sz w:val="20"/>
        </w:rPr>
        <w:t xml:space="preserve">to enable accurate </w:t>
      </w:r>
      <w:r w:rsidR="00F80915" w:rsidRPr="4126264A">
        <w:rPr>
          <w:rFonts w:asciiTheme="majorHAnsi" w:hAnsiTheme="majorHAnsi" w:cstheme="majorBidi"/>
          <w:sz w:val="20"/>
        </w:rPr>
        <w:t>recording of</w:t>
      </w:r>
      <w:r w:rsidR="00680C12" w:rsidRPr="4126264A">
        <w:rPr>
          <w:rFonts w:asciiTheme="majorHAnsi" w:hAnsiTheme="majorHAnsi" w:cstheme="majorBidi"/>
          <w:sz w:val="20"/>
        </w:rPr>
        <w:t xml:space="preserve"> carbon emissions</w:t>
      </w:r>
      <w:r w:rsidR="00F80915" w:rsidRPr="4126264A">
        <w:rPr>
          <w:rFonts w:asciiTheme="majorHAnsi" w:hAnsiTheme="majorHAnsi" w:cstheme="majorBidi"/>
          <w:sz w:val="20"/>
        </w:rPr>
        <w:t xml:space="preserve">, </w:t>
      </w:r>
      <w:r w:rsidRPr="4126264A">
        <w:rPr>
          <w:rFonts w:asciiTheme="majorHAnsi" w:hAnsiTheme="majorHAnsi" w:cstheme="majorBidi"/>
          <w:sz w:val="20"/>
        </w:rPr>
        <w:t>the fleet is constantly being updated wi</w:t>
      </w:r>
      <w:r w:rsidR="00D80870" w:rsidRPr="4126264A">
        <w:rPr>
          <w:rFonts w:asciiTheme="majorHAnsi" w:hAnsiTheme="majorHAnsi" w:cstheme="majorBidi"/>
          <w:sz w:val="20"/>
        </w:rPr>
        <w:t xml:space="preserve">th </w:t>
      </w:r>
      <w:r w:rsidR="002516C9" w:rsidRPr="4126264A">
        <w:rPr>
          <w:rFonts w:asciiTheme="majorHAnsi" w:hAnsiTheme="majorHAnsi" w:cstheme="majorBidi"/>
          <w:sz w:val="20"/>
        </w:rPr>
        <w:t xml:space="preserve">vehicles fitted with the </w:t>
      </w:r>
      <w:r w:rsidR="00D80870" w:rsidRPr="4126264A">
        <w:rPr>
          <w:rFonts w:asciiTheme="majorHAnsi" w:hAnsiTheme="majorHAnsi" w:cstheme="majorBidi"/>
          <w:sz w:val="20"/>
        </w:rPr>
        <w:t>latest</w:t>
      </w:r>
      <w:r w:rsidR="00E725A8" w:rsidRPr="4126264A">
        <w:rPr>
          <w:rFonts w:asciiTheme="majorHAnsi" w:hAnsiTheme="majorHAnsi" w:cstheme="majorBidi"/>
          <w:sz w:val="20"/>
        </w:rPr>
        <w:t xml:space="preserve"> Tier 5</w:t>
      </w:r>
      <w:r w:rsidR="00D80870" w:rsidRPr="4126264A">
        <w:rPr>
          <w:rFonts w:asciiTheme="majorHAnsi" w:hAnsiTheme="majorHAnsi" w:cstheme="majorBidi"/>
          <w:sz w:val="20"/>
        </w:rPr>
        <w:t xml:space="preserve"> </w:t>
      </w:r>
      <w:r w:rsidR="002516C9" w:rsidRPr="4126264A">
        <w:rPr>
          <w:rFonts w:asciiTheme="majorHAnsi" w:hAnsiTheme="majorHAnsi" w:cstheme="majorBidi"/>
          <w:sz w:val="20"/>
        </w:rPr>
        <w:t>engines</w:t>
      </w:r>
      <w:r w:rsidRPr="4126264A">
        <w:rPr>
          <w:rFonts w:asciiTheme="majorHAnsi" w:hAnsiTheme="majorHAnsi" w:cstheme="majorBidi"/>
          <w:sz w:val="20"/>
        </w:rPr>
        <w:t>.</w:t>
      </w:r>
    </w:p>
    <w:p w14:paraId="1FA9B5DC" w14:textId="65C3F0E6" w:rsidR="00DD46E8" w:rsidRPr="00881A4C" w:rsidRDefault="00DD46E8" w:rsidP="4126264A">
      <w:pPr>
        <w:spacing w:after="160" w:line="259" w:lineRule="auto"/>
        <w:rPr>
          <w:rFonts w:asciiTheme="majorHAnsi" w:hAnsiTheme="majorHAnsi" w:cstheme="majorBidi"/>
          <w:sz w:val="20"/>
          <w:highlight w:val="yellow"/>
        </w:rPr>
      </w:pPr>
      <w:r w:rsidRPr="4126264A">
        <w:rPr>
          <w:rFonts w:asciiTheme="majorHAnsi" w:hAnsiTheme="majorHAnsi" w:cstheme="majorBidi"/>
          <w:sz w:val="20"/>
          <w:highlight w:val="yellow"/>
        </w:rPr>
        <w:br w:type="page"/>
      </w:r>
    </w:p>
    <w:p w14:paraId="28FD98D9" w14:textId="77777777" w:rsidR="000D6B71" w:rsidRPr="00881A4C" w:rsidRDefault="000D6B71" w:rsidP="4126264A">
      <w:pPr>
        <w:jc w:val="both"/>
        <w:rPr>
          <w:rFonts w:asciiTheme="majorHAnsi" w:hAnsiTheme="majorHAnsi" w:cstheme="majorBidi"/>
          <w:sz w:val="20"/>
          <w:highlight w:val="yellow"/>
        </w:rPr>
      </w:pPr>
    </w:p>
    <w:p w14:paraId="28732E4C" w14:textId="77777777" w:rsidR="00DD46E8" w:rsidRPr="00881A4C" w:rsidRDefault="000D6B71" w:rsidP="4126264A">
      <w:pPr>
        <w:jc w:val="both"/>
        <w:rPr>
          <w:rFonts w:asciiTheme="majorHAnsi" w:hAnsiTheme="majorHAnsi" w:cstheme="majorBidi"/>
          <w:b/>
          <w:bCs/>
          <w:sz w:val="20"/>
        </w:rPr>
      </w:pPr>
      <w:r w:rsidRPr="4126264A">
        <w:rPr>
          <w:rFonts w:asciiTheme="majorHAnsi" w:hAnsiTheme="majorHAnsi" w:cstheme="majorBidi"/>
          <w:b/>
          <w:bCs/>
          <w:sz w:val="20"/>
        </w:rPr>
        <w:t>Hybrid/ Electric Machinery:</w:t>
      </w:r>
      <w:r w:rsidR="00DD46E8" w:rsidRPr="4126264A">
        <w:rPr>
          <w:rFonts w:asciiTheme="majorHAnsi" w:hAnsiTheme="majorHAnsi" w:cstheme="majorBidi"/>
          <w:b/>
          <w:bCs/>
          <w:sz w:val="20"/>
        </w:rPr>
        <w:t xml:space="preserve"> </w:t>
      </w:r>
    </w:p>
    <w:p w14:paraId="24DA95C7" w14:textId="3CC630CC" w:rsidR="000D6B71" w:rsidRPr="00881A4C" w:rsidRDefault="001502C3" w:rsidP="4126264A">
      <w:pPr>
        <w:jc w:val="both"/>
        <w:rPr>
          <w:rFonts w:asciiTheme="majorHAnsi" w:hAnsiTheme="majorHAnsi" w:cstheme="majorBidi"/>
          <w:b/>
          <w:bCs/>
          <w:sz w:val="20"/>
        </w:rPr>
      </w:pPr>
      <w:r w:rsidRPr="4126264A">
        <w:rPr>
          <w:rFonts w:asciiTheme="majorHAnsi" w:hAnsiTheme="majorHAnsi" w:cstheme="majorBidi"/>
          <w:sz w:val="20"/>
        </w:rPr>
        <w:t>Hybrid and Ele</w:t>
      </w:r>
      <w:r w:rsidR="00DA49D8" w:rsidRPr="4126264A">
        <w:rPr>
          <w:rFonts w:asciiTheme="majorHAnsi" w:hAnsiTheme="majorHAnsi" w:cstheme="majorBidi"/>
          <w:sz w:val="20"/>
        </w:rPr>
        <w:t xml:space="preserve">ctric vehicles </w:t>
      </w:r>
      <w:r w:rsidR="00602635" w:rsidRPr="4126264A">
        <w:rPr>
          <w:rFonts w:asciiTheme="majorHAnsi" w:hAnsiTheme="majorHAnsi" w:cstheme="majorBidi"/>
          <w:sz w:val="20"/>
        </w:rPr>
        <w:t xml:space="preserve">are available however at present </w:t>
      </w:r>
      <w:r w:rsidR="0031034C" w:rsidRPr="4126264A">
        <w:rPr>
          <w:rFonts w:asciiTheme="majorHAnsi" w:hAnsiTheme="majorHAnsi" w:cstheme="majorBidi"/>
          <w:sz w:val="20"/>
        </w:rPr>
        <w:t>cannot</w:t>
      </w:r>
      <w:r w:rsidR="00602635" w:rsidRPr="4126264A">
        <w:rPr>
          <w:rFonts w:asciiTheme="majorHAnsi" w:hAnsiTheme="majorHAnsi" w:cstheme="majorBidi"/>
          <w:sz w:val="20"/>
        </w:rPr>
        <w:t xml:space="preserve"> offer the productivity </w:t>
      </w:r>
      <w:r w:rsidR="006605C3" w:rsidRPr="4126264A">
        <w:rPr>
          <w:rFonts w:asciiTheme="majorHAnsi" w:hAnsiTheme="majorHAnsi" w:cstheme="majorBidi"/>
          <w:sz w:val="20"/>
        </w:rPr>
        <w:t xml:space="preserve">required to meet programme requirements </w:t>
      </w:r>
      <w:r w:rsidR="00227479" w:rsidRPr="4126264A">
        <w:rPr>
          <w:rFonts w:asciiTheme="majorHAnsi" w:hAnsiTheme="majorHAnsi" w:cstheme="majorBidi"/>
          <w:sz w:val="20"/>
        </w:rPr>
        <w:t>of construction projects</w:t>
      </w:r>
      <w:r w:rsidR="004C0D7B" w:rsidRPr="4126264A">
        <w:rPr>
          <w:rFonts w:asciiTheme="majorHAnsi" w:hAnsiTheme="majorHAnsi" w:cstheme="majorBidi"/>
          <w:sz w:val="20"/>
        </w:rPr>
        <w:t xml:space="preserve">, where </w:t>
      </w:r>
      <w:r w:rsidR="00D67A7E" w:rsidRPr="4126264A">
        <w:rPr>
          <w:rFonts w:asciiTheme="majorHAnsi" w:hAnsiTheme="majorHAnsi" w:cstheme="majorBidi"/>
          <w:sz w:val="20"/>
        </w:rPr>
        <w:t xml:space="preserve">practicable we are encouraging the use of electric machinery </w:t>
      </w:r>
      <w:r w:rsidR="00CE4724" w:rsidRPr="4126264A">
        <w:rPr>
          <w:rFonts w:asciiTheme="majorHAnsi" w:hAnsiTheme="majorHAnsi" w:cstheme="majorBidi"/>
          <w:sz w:val="20"/>
        </w:rPr>
        <w:t>mainly on small projects within existing buildings.</w:t>
      </w:r>
    </w:p>
    <w:p w14:paraId="7E8C4FF4" w14:textId="77777777" w:rsidR="000D6B71" w:rsidRPr="00881A4C" w:rsidRDefault="000D6B71" w:rsidP="4126264A">
      <w:pPr>
        <w:jc w:val="both"/>
        <w:rPr>
          <w:rFonts w:asciiTheme="majorHAnsi" w:hAnsiTheme="majorHAnsi" w:cstheme="majorBidi"/>
          <w:sz w:val="20"/>
          <w:highlight w:val="yellow"/>
        </w:rPr>
      </w:pPr>
    </w:p>
    <w:p w14:paraId="67E4305C" w14:textId="77777777" w:rsidR="000D6B71" w:rsidRPr="00881A4C" w:rsidRDefault="000D6B71" w:rsidP="4126264A">
      <w:pPr>
        <w:jc w:val="both"/>
        <w:rPr>
          <w:rFonts w:asciiTheme="majorHAnsi" w:hAnsiTheme="majorHAnsi" w:cstheme="majorBidi"/>
          <w:b/>
          <w:bCs/>
          <w:sz w:val="20"/>
        </w:rPr>
      </w:pPr>
      <w:r w:rsidRPr="4126264A">
        <w:rPr>
          <w:rFonts w:asciiTheme="majorHAnsi" w:hAnsiTheme="majorHAnsi" w:cstheme="majorBidi"/>
          <w:b/>
          <w:bCs/>
          <w:sz w:val="20"/>
        </w:rPr>
        <w:t>NET Zero</w:t>
      </w:r>
    </w:p>
    <w:p w14:paraId="382028D7" w14:textId="179A259E" w:rsidR="000D6B71" w:rsidRPr="00881A4C" w:rsidRDefault="000D6B71" w:rsidP="4126264A">
      <w:pPr>
        <w:jc w:val="both"/>
        <w:rPr>
          <w:rFonts w:asciiTheme="majorHAnsi" w:hAnsiTheme="majorHAnsi" w:cstheme="majorBidi"/>
          <w:sz w:val="20"/>
        </w:rPr>
      </w:pPr>
      <w:r w:rsidRPr="4126264A">
        <w:rPr>
          <w:rFonts w:asciiTheme="majorHAnsi" w:hAnsiTheme="majorHAnsi" w:cstheme="majorBidi"/>
          <w:sz w:val="20"/>
        </w:rPr>
        <w:t xml:space="preserve">Hewitson Limited understands it’s responsibility to achieve NetZero certification by </w:t>
      </w:r>
      <w:r w:rsidR="00627FB5" w:rsidRPr="4126264A">
        <w:rPr>
          <w:rFonts w:asciiTheme="majorHAnsi" w:hAnsiTheme="majorHAnsi" w:cstheme="majorBidi"/>
          <w:sz w:val="20"/>
        </w:rPr>
        <w:t>2050 and</w:t>
      </w:r>
      <w:r w:rsidRPr="4126264A">
        <w:rPr>
          <w:rFonts w:asciiTheme="majorHAnsi" w:hAnsiTheme="majorHAnsi" w:cstheme="majorBidi"/>
          <w:sz w:val="20"/>
        </w:rPr>
        <w:t xml:space="preserve"> is currently in the process of investigating setting Science Based Targets to declare our route to </w:t>
      </w:r>
      <w:r w:rsidR="00F70C5D" w:rsidRPr="4126264A">
        <w:rPr>
          <w:rFonts w:asciiTheme="majorHAnsi" w:hAnsiTheme="majorHAnsi" w:cstheme="majorBidi"/>
          <w:sz w:val="20"/>
        </w:rPr>
        <w:t>NET Zero</w:t>
      </w:r>
      <w:r w:rsidRPr="4126264A">
        <w:rPr>
          <w:rFonts w:asciiTheme="majorHAnsi" w:hAnsiTheme="majorHAnsi" w:cstheme="majorBidi"/>
          <w:sz w:val="20"/>
        </w:rPr>
        <w:t xml:space="preserve">. </w:t>
      </w:r>
      <w:r w:rsidR="7CBB0448" w:rsidRPr="4126264A">
        <w:rPr>
          <w:rFonts w:asciiTheme="majorHAnsi" w:hAnsiTheme="majorHAnsi" w:cstheme="majorBidi"/>
          <w:sz w:val="20"/>
        </w:rPr>
        <w:t>In addition to this Hewitson Limited is creating a Carbon Literacy Plan for senior management to educate them on the effect of sustainable practice.</w:t>
      </w:r>
    </w:p>
    <w:p w14:paraId="44CB9DC4" w14:textId="77777777" w:rsidR="000D6B71" w:rsidRPr="00881A4C" w:rsidRDefault="000D6B71" w:rsidP="000D6B71">
      <w:pPr>
        <w:jc w:val="both"/>
        <w:rPr>
          <w:rFonts w:asciiTheme="majorHAnsi" w:hAnsiTheme="majorHAnsi" w:cstheme="majorHAnsi"/>
          <w:b/>
          <w:bCs/>
          <w:sz w:val="20"/>
        </w:rPr>
      </w:pPr>
    </w:p>
    <w:p w14:paraId="527043FD" w14:textId="77777777" w:rsidR="000D6B71" w:rsidRPr="00881A4C" w:rsidRDefault="000D6B71" w:rsidP="000D6B71">
      <w:pPr>
        <w:rPr>
          <w:rFonts w:asciiTheme="majorHAnsi" w:hAnsiTheme="majorHAnsi" w:cstheme="majorHAnsi"/>
          <w:sz w:val="20"/>
        </w:rPr>
      </w:pPr>
    </w:p>
    <w:p w14:paraId="37ED2E4E" w14:textId="6E245F23" w:rsidR="000D6B71" w:rsidRPr="000147A1" w:rsidRDefault="000D6B71" w:rsidP="000D6B71">
      <w:pPr>
        <w:jc w:val="both"/>
        <w:rPr>
          <w:rFonts w:asciiTheme="majorHAnsi" w:hAnsiTheme="majorHAnsi" w:cstheme="majorHAnsi"/>
          <w:b/>
          <w:bCs/>
          <w:sz w:val="20"/>
        </w:rPr>
      </w:pPr>
      <w:r w:rsidRPr="00881A4C">
        <w:rPr>
          <w:rFonts w:asciiTheme="majorHAnsi" w:hAnsiTheme="majorHAnsi" w:cstheme="majorHAnsi"/>
          <w:b/>
          <w:bCs/>
          <w:sz w:val="20"/>
        </w:rPr>
        <w:t>Carbon Reduction Plans – 0</w:t>
      </w:r>
      <w:r w:rsidR="000147A1">
        <w:rPr>
          <w:rFonts w:asciiTheme="majorHAnsi" w:hAnsiTheme="majorHAnsi" w:cstheme="majorHAnsi"/>
          <w:b/>
          <w:bCs/>
          <w:sz w:val="20"/>
        </w:rPr>
        <w:t>2</w:t>
      </w:r>
      <w:r w:rsidRPr="00881A4C">
        <w:rPr>
          <w:rFonts w:asciiTheme="majorHAnsi" w:hAnsiTheme="majorHAnsi" w:cstheme="majorHAnsi"/>
          <w:b/>
          <w:bCs/>
          <w:sz w:val="20"/>
        </w:rPr>
        <w:t>/</w:t>
      </w:r>
      <w:r w:rsidR="006318A0" w:rsidRPr="00881A4C">
        <w:rPr>
          <w:rFonts w:asciiTheme="majorHAnsi" w:hAnsiTheme="majorHAnsi" w:cstheme="majorHAnsi"/>
          <w:b/>
          <w:bCs/>
          <w:sz w:val="20"/>
        </w:rPr>
        <w:t>0</w:t>
      </w:r>
      <w:r w:rsidR="000147A1">
        <w:rPr>
          <w:rFonts w:asciiTheme="majorHAnsi" w:hAnsiTheme="majorHAnsi" w:cstheme="majorHAnsi"/>
          <w:b/>
          <w:bCs/>
          <w:sz w:val="20"/>
        </w:rPr>
        <w:t>6</w:t>
      </w:r>
      <w:r w:rsidRPr="00881A4C">
        <w:rPr>
          <w:rFonts w:asciiTheme="majorHAnsi" w:hAnsiTheme="majorHAnsi" w:cstheme="majorHAnsi"/>
          <w:b/>
          <w:bCs/>
          <w:sz w:val="20"/>
        </w:rPr>
        <w:t>/202</w:t>
      </w:r>
      <w:r w:rsidR="000147A1">
        <w:rPr>
          <w:rFonts w:asciiTheme="majorHAnsi" w:hAnsiTheme="majorHAnsi" w:cstheme="majorHAnsi"/>
          <w:b/>
          <w:bCs/>
          <w:sz w:val="20"/>
        </w:rPr>
        <w:t>6</w:t>
      </w:r>
      <w:r w:rsidRPr="00881A4C">
        <w:rPr>
          <w:rFonts w:asciiTheme="majorHAnsi" w:hAnsiTheme="majorHAnsi" w:cstheme="majorHAnsi"/>
          <w:b/>
          <w:bCs/>
          <w:sz w:val="20"/>
        </w:rPr>
        <w:t xml:space="preserve"> </w:t>
      </w:r>
      <w:r w:rsidRPr="00881A4C">
        <w:rPr>
          <w:rFonts w:asciiTheme="majorHAnsi" w:hAnsiTheme="majorHAnsi" w:cstheme="majorHAnsi"/>
          <w:sz w:val="20"/>
        </w:rPr>
        <w:t>Next Review 0</w:t>
      </w:r>
      <w:r w:rsidR="000147A1">
        <w:rPr>
          <w:rFonts w:asciiTheme="majorHAnsi" w:hAnsiTheme="majorHAnsi" w:cstheme="majorHAnsi"/>
          <w:sz w:val="20"/>
        </w:rPr>
        <w:t>2</w:t>
      </w:r>
      <w:r w:rsidRPr="00881A4C">
        <w:rPr>
          <w:rFonts w:asciiTheme="majorHAnsi" w:hAnsiTheme="majorHAnsi" w:cstheme="majorHAnsi"/>
          <w:sz w:val="20"/>
        </w:rPr>
        <w:t>/</w:t>
      </w:r>
      <w:r w:rsidR="006318A0" w:rsidRPr="00881A4C">
        <w:rPr>
          <w:rFonts w:asciiTheme="majorHAnsi" w:hAnsiTheme="majorHAnsi" w:cstheme="majorHAnsi"/>
          <w:sz w:val="20"/>
        </w:rPr>
        <w:t>0</w:t>
      </w:r>
      <w:r w:rsidR="000147A1">
        <w:rPr>
          <w:rFonts w:asciiTheme="majorHAnsi" w:hAnsiTheme="majorHAnsi" w:cstheme="majorHAnsi"/>
          <w:sz w:val="20"/>
        </w:rPr>
        <w:t>6</w:t>
      </w:r>
      <w:r w:rsidRPr="00881A4C">
        <w:rPr>
          <w:rFonts w:asciiTheme="majorHAnsi" w:hAnsiTheme="majorHAnsi" w:cstheme="majorHAnsi"/>
          <w:sz w:val="20"/>
        </w:rPr>
        <w:t>/202</w:t>
      </w:r>
      <w:r w:rsidR="000147A1">
        <w:rPr>
          <w:rFonts w:asciiTheme="majorHAnsi" w:hAnsiTheme="majorHAnsi" w:cstheme="majorHAnsi"/>
          <w:sz w:val="20"/>
        </w:rPr>
        <w:t>7</w:t>
      </w:r>
    </w:p>
    <w:tbl>
      <w:tblPr>
        <w:tblStyle w:val="TableGrid"/>
        <w:tblpPr w:leftFromText="180" w:rightFromText="180" w:vertAnchor="text" w:tblpY="1"/>
        <w:tblOverlap w:val="never"/>
        <w:tblW w:w="9826" w:type="dxa"/>
        <w:tblLayout w:type="fixed"/>
        <w:tblLook w:val="04A0" w:firstRow="1" w:lastRow="0" w:firstColumn="1" w:lastColumn="0" w:noHBand="0" w:noVBand="1"/>
      </w:tblPr>
      <w:tblGrid>
        <w:gridCol w:w="1718"/>
        <w:gridCol w:w="2663"/>
        <w:gridCol w:w="2730"/>
        <w:gridCol w:w="1245"/>
        <w:gridCol w:w="1470"/>
      </w:tblGrid>
      <w:tr w:rsidR="003B596A" w:rsidRPr="00881A4C" w14:paraId="15F697B7" w14:textId="77777777" w:rsidTr="4126264A">
        <w:tc>
          <w:tcPr>
            <w:tcW w:w="1718" w:type="dxa"/>
            <w:tcBorders>
              <w:top w:val="single" w:sz="8" w:space="0" w:color="auto"/>
              <w:left w:val="single" w:sz="8" w:space="0" w:color="auto"/>
              <w:bottom w:val="single" w:sz="8" w:space="0" w:color="auto"/>
              <w:right w:val="single" w:sz="8" w:space="0" w:color="auto"/>
            </w:tcBorders>
          </w:tcPr>
          <w:p w14:paraId="211647AC" w14:textId="77777777" w:rsidR="003B596A" w:rsidRPr="00881A4C" w:rsidRDefault="003B596A" w:rsidP="00A52A92">
            <w:pPr>
              <w:jc w:val="both"/>
              <w:rPr>
                <w:rFonts w:asciiTheme="majorHAnsi" w:eastAsia="Verdana" w:hAnsiTheme="majorHAnsi" w:cstheme="majorHAnsi"/>
                <w:sz w:val="20"/>
              </w:rPr>
            </w:pPr>
          </w:p>
        </w:tc>
        <w:tc>
          <w:tcPr>
            <w:tcW w:w="2663" w:type="dxa"/>
            <w:tcBorders>
              <w:top w:val="single" w:sz="8" w:space="0" w:color="auto"/>
              <w:left w:val="single" w:sz="8" w:space="0" w:color="auto"/>
              <w:bottom w:val="single" w:sz="8" w:space="0" w:color="auto"/>
              <w:right w:val="single" w:sz="8" w:space="0" w:color="auto"/>
            </w:tcBorders>
          </w:tcPr>
          <w:p w14:paraId="6EC84316" w14:textId="2CE386F5" w:rsidR="003B596A" w:rsidRPr="00881A4C" w:rsidRDefault="27D22609" w:rsidP="4126264A">
            <w:pPr>
              <w:jc w:val="both"/>
              <w:rPr>
                <w:rFonts w:asciiTheme="majorHAnsi" w:eastAsia="Verdana" w:hAnsiTheme="majorHAnsi" w:cstheme="majorBidi"/>
                <w:sz w:val="20"/>
              </w:rPr>
            </w:pPr>
            <w:r w:rsidRPr="4126264A">
              <w:rPr>
                <w:rFonts w:asciiTheme="majorHAnsi" w:eastAsia="Verdana" w:hAnsiTheme="majorHAnsi" w:cstheme="majorBidi"/>
                <w:sz w:val="20"/>
              </w:rPr>
              <w:t>202</w:t>
            </w:r>
            <w:r w:rsidR="01924F58" w:rsidRPr="4126264A">
              <w:rPr>
                <w:rFonts w:asciiTheme="majorHAnsi" w:eastAsia="Verdana" w:hAnsiTheme="majorHAnsi" w:cstheme="majorBidi"/>
                <w:sz w:val="20"/>
              </w:rPr>
              <w:t>5/6</w:t>
            </w:r>
          </w:p>
        </w:tc>
        <w:tc>
          <w:tcPr>
            <w:tcW w:w="2730" w:type="dxa"/>
            <w:tcBorders>
              <w:top w:val="single" w:sz="8" w:space="0" w:color="auto"/>
              <w:left w:val="single" w:sz="8" w:space="0" w:color="auto"/>
              <w:bottom w:val="single" w:sz="8" w:space="0" w:color="auto"/>
              <w:right w:val="single" w:sz="8" w:space="0" w:color="auto"/>
            </w:tcBorders>
          </w:tcPr>
          <w:p w14:paraId="13C28646" w14:textId="65C6D2FE" w:rsidR="003B596A" w:rsidRPr="00881A4C" w:rsidRDefault="27D22609" w:rsidP="4126264A">
            <w:pPr>
              <w:jc w:val="both"/>
              <w:rPr>
                <w:rFonts w:asciiTheme="majorHAnsi" w:eastAsia="Verdana" w:hAnsiTheme="majorHAnsi" w:cstheme="majorBidi"/>
                <w:sz w:val="20"/>
              </w:rPr>
            </w:pPr>
            <w:r w:rsidRPr="4126264A">
              <w:rPr>
                <w:rFonts w:asciiTheme="majorHAnsi" w:eastAsia="Verdana" w:hAnsiTheme="majorHAnsi" w:cstheme="majorBidi"/>
                <w:sz w:val="20"/>
              </w:rPr>
              <w:t>202</w:t>
            </w:r>
            <w:r w:rsidR="4767BEF3" w:rsidRPr="4126264A">
              <w:rPr>
                <w:rFonts w:asciiTheme="majorHAnsi" w:eastAsia="Verdana" w:hAnsiTheme="majorHAnsi" w:cstheme="majorBidi"/>
                <w:sz w:val="20"/>
              </w:rPr>
              <w:t>6/7</w:t>
            </w:r>
          </w:p>
        </w:tc>
        <w:tc>
          <w:tcPr>
            <w:tcW w:w="1245" w:type="dxa"/>
            <w:tcBorders>
              <w:top w:val="single" w:sz="8" w:space="0" w:color="auto"/>
              <w:left w:val="single" w:sz="8" w:space="0" w:color="auto"/>
              <w:bottom w:val="single" w:sz="8" w:space="0" w:color="auto"/>
              <w:right w:val="single" w:sz="8" w:space="0" w:color="auto"/>
            </w:tcBorders>
          </w:tcPr>
          <w:p w14:paraId="28A5F8D5" w14:textId="77777777" w:rsidR="003B596A" w:rsidRPr="00881A4C" w:rsidRDefault="003B596A" w:rsidP="00A52A92">
            <w:pPr>
              <w:jc w:val="both"/>
              <w:rPr>
                <w:rFonts w:asciiTheme="majorHAnsi" w:hAnsiTheme="majorHAnsi" w:cstheme="majorHAnsi"/>
                <w:sz w:val="20"/>
              </w:rPr>
            </w:pPr>
            <w:r w:rsidRPr="00881A4C">
              <w:rPr>
                <w:rFonts w:asciiTheme="majorHAnsi" w:eastAsia="Verdana" w:hAnsiTheme="majorHAnsi" w:cstheme="majorHAnsi"/>
                <w:sz w:val="20"/>
              </w:rPr>
              <w:t xml:space="preserve">Target Completion </w:t>
            </w:r>
          </w:p>
        </w:tc>
        <w:tc>
          <w:tcPr>
            <w:tcW w:w="1470" w:type="dxa"/>
            <w:tcBorders>
              <w:top w:val="single" w:sz="8" w:space="0" w:color="auto"/>
              <w:left w:val="single" w:sz="8" w:space="0" w:color="auto"/>
              <w:bottom w:val="single" w:sz="8" w:space="0" w:color="auto"/>
              <w:right w:val="single" w:sz="8" w:space="0" w:color="auto"/>
            </w:tcBorders>
          </w:tcPr>
          <w:p w14:paraId="0247CF36" w14:textId="3E032B8F" w:rsidR="003B596A" w:rsidRPr="00881A4C" w:rsidRDefault="71E97D41" w:rsidP="4126264A">
            <w:pPr>
              <w:jc w:val="both"/>
              <w:rPr>
                <w:rFonts w:asciiTheme="majorHAnsi" w:eastAsia="Verdana" w:hAnsiTheme="majorHAnsi" w:cstheme="majorBidi"/>
                <w:sz w:val="20"/>
              </w:rPr>
            </w:pPr>
            <w:r w:rsidRPr="4126264A">
              <w:rPr>
                <w:rFonts w:asciiTheme="majorHAnsi" w:eastAsia="Verdana" w:hAnsiTheme="majorHAnsi" w:cstheme="majorBidi"/>
                <w:sz w:val="20"/>
              </w:rPr>
              <w:t>202</w:t>
            </w:r>
            <w:r w:rsidR="51BE3C59" w:rsidRPr="4126264A">
              <w:rPr>
                <w:rFonts w:asciiTheme="majorHAnsi" w:eastAsia="Verdana" w:hAnsiTheme="majorHAnsi" w:cstheme="majorBidi"/>
                <w:sz w:val="20"/>
              </w:rPr>
              <w:t>5/6</w:t>
            </w:r>
            <w:r w:rsidR="00FE77D3" w:rsidRPr="4126264A">
              <w:rPr>
                <w:rFonts w:asciiTheme="majorHAnsi" w:eastAsia="Verdana" w:hAnsiTheme="majorHAnsi" w:cstheme="majorBidi"/>
                <w:sz w:val="20"/>
              </w:rPr>
              <w:t xml:space="preserve"> </w:t>
            </w:r>
            <w:r w:rsidR="27D22609" w:rsidRPr="4126264A">
              <w:rPr>
                <w:rFonts w:asciiTheme="majorHAnsi" w:eastAsia="Verdana" w:hAnsiTheme="majorHAnsi" w:cstheme="majorBidi"/>
                <w:sz w:val="20"/>
              </w:rPr>
              <w:t>Target Met</w:t>
            </w:r>
          </w:p>
          <w:p w14:paraId="17E4F734" w14:textId="77777777" w:rsidR="003B596A" w:rsidRPr="00881A4C" w:rsidRDefault="00000000" w:rsidP="00A52A92">
            <w:pPr>
              <w:jc w:val="both"/>
              <w:rPr>
                <w:rFonts w:asciiTheme="majorHAnsi" w:eastAsia="Verdana" w:hAnsiTheme="majorHAnsi" w:cstheme="majorHAnsi"/>
                <w:sz w:val="20"/>
              </w:rPr>
            </w:pPr>
            <w:sdt>
              <w:sdtPr>
                <w:rPr>
                  <w:rFonts w:asciiTheme="majorHAnsi" w:eastAsia="Verdana" w:hAnsiTheme="majorHAnsi" w:cstheme="majorHAnsi"/>
                  <w:sz w:val="20"/>
                </w:rPr>
                <w:id w:val="166757266"/>
                <w14:checkbox>
                  <w14:checked w14:val="1"/>
                  <w14:checkedState w14:val="2612" w14:font="MS Gothic"/>
                  <w14:uncheckedState w14:val="2610" w14:font="MS Gothic"/>
                </w14:checkbox>
              </w:sdtPr>
              <w:sdtContent>
                <w:r w:rsidR="003B596A" w:rsidRPr="00881A4C">
                  <w:rPr>
                    <w:rFonts w:ascii="Segoe UI Symbol" w:eastAsia="MS Gothic" w:hAnsi="Segoe UI Symbol" w:cs="Segoe UI Symbol"/>
                    <w:sz w:val="20"/>
                  </w:rPr>
                  <w:t>☒</w:t>
                </w:r>
              </w:sdtContent>
            </w:sdt>
            <w:r w:rsidR="003B596A" w:rsidRPr="00881A4C">
              <w:rPr>
                <w:rFonts w:asciiTheme="majorHAnsi" w:eastAsia="Verdana" w:hAnsiTheme="majorHAnsi" w:cstheme="majorHAnsi"/>
                <w:sz w:val="20"/>
              </w:rPr>
              <w:t xml:space="preserve">Yes/ </w:t>
            </w:r>
            <w:sdt>
              <w:sdtPr>
                <w:rPr>
                  <w:rFonts w:asciiTheme="majorHAnsi" w:eastAsia="Verdana" w:hAnsiTheme="majorHAnsi" w:cstheme="majorHAnsi"/>
                  <w:sz w:val="20"/>
                </w:rPr>
                <w:id w:val="-501736441"/>
                <w14:checkbox>
                  <w14:checked w14:val="0"/>
                  <w14:checkedState w14:val="2612" w14:font="MS Gothic"/>
                  <w14:uncheckedState w14:val="2610" w14:font="MS Gothic"/>
                </w14:checkbox>
              </w:sdtPr>
              <w:sdtContent>
                <w:r w:rsidR="003B596A" w:rsidRPr="00881A4C">
                  <w:rPr>
                    <w:rFonts w:ascii="Segoe UI Symbol" w:eastAsia="MS Gothic" w:hAnsi="Segoe UI Symbol" w:cs="Segoe UI Symbol"/>
                    <w:sz w:val="20"/>
                  </w:rPr>
                  <w:t>☐</w:t>
                </w:r>
              </w:sdtContent>
            </w:sdt>
            <w:r w:rsidR="003B596A" w:rsidRPr="00881A4C">
              <w:rPr>
                <w:rFonts w:asciiTheme="majorHAnsi" w:eastAsia="Verdana" w:hAnsiTheme="majorHAnsi" w:cstheme="majorHAnsi"/>
                <w:sz w:val="20"/>
              </w:rPr>
              <w:t>No</w:t>
            </w:r>
          </w:p>
        </w:tc>
      </w:tr>
      <w:tr w:rsidR="003B596A" w:rsidRPr="00881A4C" w14:paraId="698890A9" w14:textId="77777777" w:rsidTr="4126264A">
        <w:tc>
          <w:tcPr>
            <w:tcW w:w="9826"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026FEC7" w14:textId="77777777" w:rsidR="003B596A" w:rsidRPr="00881A4C" w:rsidRDefault="003B596A" w:rsidP="00A52A92">
            <w:pPr>
              <w:jc w:val="both"/>
              <w:rPr>
                <w:rFonts w:asciiTheme="majorHAnsi" w:hAnsiTheme="majorHAnsi" w:cstheme="majorHAnsi"/>
                <w:sz w:val="20"/>
              </w:rPr>
            </w:pPr>
          </w:p>
        </w:tc>
      </w:tr>
      <w:tr w:rsidR="00FE1C1A" w:rsidRPr="00881A4C" w14:paraId="08B3D21D" w14:textId="77777777" w:rsidTr="4126264A">
        <w:tc>
          <w:tcPr>
            <w:tcW w:w="1718" w:type="dxa"/>
            <w:tcBorders>
              <w:top w:val="single" w:sz="8" w:space="0" w:color="auto"/>
              <w:left w:val="single" w:sz="8" w:space="0" w:color="auto"/>
              <w:bottom w:val="single" w:sz="8" w:space="0" w:color="auto"/>
              <w:right w:val="single" w:sz="8" w:space="0" w:color="auto"/>
            </w:tcBorders>
          </w:tcPr>
          <w:p w14:paraId="372284BA" w14:textId="46F2F25F" w:rsidR="00FE1C1A" w:rsidRPr="00881A4C" w:rsidRDefault="0004511A" w:rsidP="00FE1C1A">
            <w:pPr>
              <w:jc w:val="both"/>
              <w:rPr>
                <w:rFonts w:asciiTheme="majorHAnsi" w:hAnsiTheme="majorHAnsi" w:cstheme="majorHAnsi"/>
                <w:sz w:val="20"/>
              </w:rPr>
            </w:pPr>
            <w:r w:rsidRPr="00881A4C">
              <w:rPr>
                <w:rFonts w:asciiTheme="majorHAnsi" w:eastAsia="Verdana" w:hAnsiTheme="majorHAnsi" w:cstheme="majorHAnsi"/>
                <w:sz w:val="20"/>
              </w:rPr>
              <w:t>Monitoring</w:t>
            </w:r>
          </w:p>
        </w:tc>
        <w:tc>
          <w:tcPr>
            <w:tcW w:w="2663" w:type="dxa"/>
            <w:tcBorders>
              <w:top w:val="nil"/>
              <w:left w:val="single" w:sz="8" w:space="0" w:color="auto"/>
              <w:bottom w:val="single" w:sz="8" w:space="0" w:color="auto"/>
              <w:right w:val="single" w:sz="8" w:space="0" w:color="auto"/>
            </w:tcBorders>
          </w:tcPr>
          <w:p w14:paraId="06C8BFF3" w14:textId="73AB12A6" w:rsidR="00FE1C1A" w:rsidRPr="00881A4C" w:rsidRDefault="553F0619" w:rsidP="4126264A">
            <w:pPr>
              <w:pStyle w:val="ListParagraph"/>
              <w:numPr>
                <w:ilvl w:val="0"/>
                <w:numId w:val="14"/>
              </w:numPr>
              <w:jc w:val="both"/>
              <w:rPr>
                <w:rFonts w:asciiTheme="majorHAnsi" w:hAnsiTheme="majorHAnsi" w:cstheme="majorBidi"/>
                <w:sz w:val="20"/>
                <w:lang w:val="en-GB"/>
              </w:rPr>
            </w:pPr>
            <w:r w:rsidRPr="4126264A">
              <w:rPr>
                <w:rFonts w:asciiTheme="majorHAnsi" w:hAnsiTheme="majorHAnsi" w:cstheme="majorBidi"/>
                <w:sz w:val="20"/>
                <w:lang w:val="en-GB"/>
              </w:rPr>
              <w:t>Continue to monitor and report Hewitson Limited’s Carbon Emissions the SCSS Sustainability Tool.</w:t>
            </w:r>
          </w:p>
          <w:p w14:paraId="424AAB89" w14:textId="0F64000B" w:rsidR="00FE1C1A" w:rsidRPr="00881A4C" w:rsidRDefault="00FE1C1A" w:rsidP="4126264A">
            <w:pPr>
              <w:pStyle w:val="ListParagraph"/>
              <w:jc w:val="both"/>
              <w:rPr>
                <w:rFonts w:asciiTheme="majorHAnsi" w:eastAsiaTheme="minorEastAsia" w:hAnsiTheme="majorHAnsi" w:cstheme="majorBidi"/>
                <w:sz w:val="20"/>
                <w:lang w:val="en-GB"/>
              </w:rPr>
            </w:pPr>
          </w:p>
        </w:tc>
        <w:tc>
          <w:tcPr>
            <w:tcW w:w="2730" w:type="dxa"/>
            <w:tcBorders>
              <w:top w:val="nil"/>
              <w:left w:val="single" w:sz="8" w:space="0" w:color="auto"/>
              <w:bottom w:val="single" w:sz="8" w:space="0" w:color="auto"/>
              <w:right w:val="single" w:sz="8" w:space="0" w:color="auto"/>
            </w:tcBorders>
          </w:tcPr>
          <w:p w14:paraId="4FCBED37" w14:textId="73AB12A6" w:rsidR="00FE1C1A" w:rsidRPr="00881A4C" w:rsidRDefault="683265EA" w:rsidP="4126264A">
            <w:pPr>
              <w:pStyle w:val="ListParagraph"/>
              <w:numPr>
                <w:ilvl w:val="0"/>
                <w:numId w:val="14"/>
              </w:numPr>
              <w:jc w:val="both"/>
              <w:rPr>
                <w:rFonts w:asciiTheme="majorHAnsi" w:hAnsiTheme="majorHAnsi" w:cstheme="majorBidi"/>
                <w:sz w:val="20"/>
                <w:lang w:val="en-GB"/>
              </w:rPr>
            </w:pPr>
            <w:r w:rsidRPr="4126264A">
              <w:rPr>
                <w:rFonts w:asciiTheme="majorHAnsi" w:hAnsiTheme="majorHAnsi" w:cstheme="majorBidi"/>
                <w:sz w:val="20"/>
                <w:lang w:val="en-GB"/>
              </w:rPr>
              <w:t>Continue to monitor and report Hewitson Limited’s Carbon Emissions the SCSS Sustainability Tool.</w:t>
            </w:r>
          </w:p>
          <w:p w14:paraId="45A38A0D" w14:textId="072FDBF4" w:rsidR="00FE1C1A" w:rsidRPr="00881A4C" w:rsidRDefault="00FE1C1A" w:rsidP="4126264A">
            <w:pPr>
              <w:jc w:val="both"/>
              <w:rPr>
                <w:rFonts w:asciiTheme="majorHAnsi" w:hAnsiTheme="majorHAnsi" w:cstheme="majorBidi"/>
                <w:sz w:val="20"/>
              </w:rPr>
            </w:pPr>
          </w:p>
        </w:tc>
        <w:tc>
          <w:tcPr>
            <w:tcW w:w="1245" w:type="dxa"/>
            <w:tcBorders>
              <w:top w:val="nil"/>
              <w:left w:val="single" w:sz="8" w:space="0" w:color="auto"/>
              <w:bottom w:val="single" w:sz="8" w:space="0" w:color="auto"/>
              <w:right w:val="single" w:sz="8" w:space="0" w:color="auto"/>
            </w:tcBorders>
          </w:tcPr>
          <w:p w14:paraId="2DF3E20D" w14:textId="77777777" w:rsidR="00FE1C1A" w:rsidRPr="00881A4C" w:rsidRDefault="00FE1C1A" w:rsidP="00FE1C1A">
            <w:pPr>
              <w:jc w:val="both"/>
              <w:rPr>
                <w:rFonts w:asciiTheme="majorHAnsi" w:hAnsiTheme="majorHAnsi" w:cstheme="majorHAnsi"/>
                <w:b/>
                <w:bCs/>
                <w:color w:val="000000" w:themeColor="text1"/>
                <w:sz w:val="20"/>
              </w:rPr>
            </w:pPr>
            <w:r w:rsidRPr="00881A4C">
              <w:rPr>
                <w:rFonts w:asciiTheme="majorHAnsi" w:eastAsia="Verdana" w:hAnsiTheme="majorHAnsi" w:cstheme="majorHAnsi"/>
                <w:b/>
                <w:bCs/>
                <w:color w:val="000000" w:themeColor="text1"/>
                <w:sz w:val="20"/>
              </w:rPr>
              <w:t>Every 3 Months</w:t>
            </w:r>
          </w:p>
        </w:tc>
        <w:tc>
          <w:tcPr>
            <w:tcW w:w="1470" w:type="dxa"/>
            <w:tcBorders>
              <w:top w:val="nil"/>
              <w:left w:val="single" w:sz="8" w:space="0" w:color="auto"/>
              <w:bottom w:val="single" w:sz="8" w:space="0" w:color="auto"/>
              <w:right w:val="single" w:sz="8" w:space="0" w:color="auto"/>
            </w:tcBorders>
          </w:tcPr>
          <w:sdt>
            <w:sdtPr>
              <w:rPr>
                <w:rFonts w:asciiTheme="majorHAnsi" w:hAnsiTheme="majorHAnsi" w:cstheme="majorBidi"/>
                <w:sz w:val="20"/>
              </w:rPr>
              <w:id w:val="-1998340538"/>
              <w14:checkbox>
                <w14:checked w14:val="1"/>
                <w14:checkedState w14:val="2612" w14:font="MS Gothic"/>
                <w14:uncheckedState w14:val="2610" w14:font="MS Gothic"/>
              </w14:checkbox>
            </w:sdtPr>
            <w:sdtContent>
              <w:p w14:paraId="0033D196" w14:textId="21B95C4E" w:rsidR="00FE1C1A" w:rsidRPr="00881A4C" w:rsidRDefault="07779203" w:rsidP="4126264A">
                <w:pPr>
                  <w:jc w:val="both"/>
                  <w:rPr>
                    <w:rFonts w:asciiTheme="majorHAnsi" w:hAnsiTheme="majorHAnsi" w:cstheme="majorBidi"/>
                    <w:sz w:val="20"/>
                  </w:rPr>
                </w:pPr>
                <w:r w:rsidRPr="4126264A">
                  <w:rPr>
                    <w:rFonts w:ascii="MS Gothic" w:eastAsia="MS Gothic" w:hAnsi="MS Gothic" w:cstheme="majorBidi"/>
                    <w:sz w:val="20"/>
                  </w:rPr>
                  <w:t>☒</w:t>
                </w:r>
              </w:p>
            </w:sdtContent>
          </w:sdt>
        </w:tc>
      </w:tr>
      <w:tr w:rsidR="00FE1C1A" w:rsidRPr="00881A4C" w14:paraId="126C5837" w14:textId="77777777" w:rsidTr="4126264A">
        <w:tc>
          <w:tcPr>
            <w:tcW w:w="1718" w:type="dxa"/>
            <w:tcBorders>
              <w:top w:val="single" w:sz="8" w:space="0" w:color="auto"/>
              <w:left w:val="single" w:sz="8" w:space="0" w:color="auto"/>
              <w:bottom w:val="single" w:sz="8" w:space="0" w:color="auto"/>
              <w:right w:val="single" w:sz="8" w:space="0" w:color="auto"/>
            </w:tcBorders>
          </w:tcPr>
          <w:p w14:paraId="75906585" w14:textId="77777777" w:rsidR="00FE1C1A" w:rsidRPr="00881A4C" w:rsidRDefault="00FE1C1A" w:rsidP="00FE1C1A">
            <w:pPr>
              <w:jc w:val="both"/>
              <w:rPr>
                <w:rFonts w:asciiTheme="majorHAnsi" w:hAnsiTheme="majorHAnsi" w:cstheme="majorHAnsi"/>
                <w:sz w:val="20"/>
              </w:rPr>
            </w:pPr>
            <w:r w:rsidRPr="00881A4C">
              <w:rPr>
                <w:rFonts w:asciiTheme="majorHAnsi" w:hAnsiTheme="majorHAnsi" w:cstheme="majorHAnsi"/>
                <w:sz w:val="20"/>
              </w:rPr>
              <w:t>Carbon Reduction</w:t>
            </w:r>
          </w:p>
        </w:tc>
        <w:tc>
          <w:tcPr>
            <w:tcW w:w="2663" w:type="dxa"/>
            <w:tcBorders>
              <w:top w:val="single" w:sz="8" w:space="0" w:color="auto"/>
              <w:left w:val="single" w:sz="8" w:space="0" w:color="auto"/>
              <w:bottom w:val="single" w:sz="8" w:space="0" w:color="auto"/>
              <w:right w:val="single" w:sz="8" w:space="0" w:color="auto"/>
            </w:tcBorders>
          </w:tcPr>
          <w:p w14:paraId="7CE702AB" w14:textId="181CC7A9" w:rsidR="00FE1C1A" w:rsidRPr="00881A4C" w:rsidRDefault="0EA8A08F" w:rsidP="4126264A">
            <w:pPr>
              <w:pStyle w:val="ListParagraph"/>
              <w:numPr>
                <w:ilvl w:val="0"/>
                <w:numId w:val="14"/>
              </w:numPr>
              <w:jc w:val="both"/>
              <w:rPr>
                <w:rFonts w:asciiTheme="majorHAnsi" w:hAnsiTheme="majorHAnsi" w:cstheme="majorBidi"/>
                <w:sz w:val="20"/>
                <w:lang w:val="en-GB"/>
              </w:rPr>
            </w:pPr>
            <w:r w:rsidRPr="4126264A">
              <w:rPr>
                <w:rFonts w:asciiTheme="majorHAnsi" w:hAnsiTheme="majorHAnsi" w:cstheme="majorBidi"/>
                <w:sz w:val="20"/>
                <w:lang w:val="en-GB"/>
              </w:rPr>
              <w:t>Implement the use of HVO across all new Hewitson Limited Sites.</w:t>
            </w:r>
          </w:p>
          <w:p w14:paraId="6A0D7986" w14:textId="142A3D78" w:rsidR="00FE1C1A" w:rsidRPr="00881A4C" w:rsidRDefault="0EA8A08F" w:rsidP="4126264A">
            <w:pPr>
              <w:pStyle w:val="ListParagraph"/>
              <w:numPr>
                <w:ilvl w:val="0"/>
                <w:numId w:val="14"/>
              </w:numPr>
              <w:jc w:val="both"/>
              <w:rPr>
                <w:rFonts w:asciiTheme="majorHAnsi" w:hAnsiTheme="majorHAnsi" w:cstheme="majorBidi"/>
                <w:sz w:val="20"/>
                <w:lang w:val="en-GB"/>
              </w:rPr>
            </w:pPr>
            <w:r w:rsidRPr="4126264A">
              <w:rPr>
                <w:rFonts w:asciiTheme="majorHAnsi" w:hAnsiTheme="majorHAnsi" w:cstheme="majorBidi"/>
                <w:sz w:val="20"/>
                <w:lang w:val="en-GB"/>
              </w:rPr>
              <w:t>Conduct a Carbon Saving Exercise after sufficient time to evaluate the change.</w:t>
            </w:r>
          </w:p>
          <w:p w14:paraId="3F9387FE" w14:textId="0FC83A55" w:rsidR="00FE1C1A" w:rsidRPr="00881A4C" w:rsidRDefault="00FE1C1A" w:rsidP="4126264A">
            <w:pPr>
              <w:jc w:val="both"/>
              <w:rPr>
                <w:rFonts w:asciiTheme="majorHAnsi" w:eastAsiaTheme="minorEastAsia" w:hAnsiTheme="majorHAnsi" w:cstheme="majorBidi"/>
                <w:sz w:val="20"/>
              </w:rPr>
            </w:pPr>
          </w:p>
        </w:tc>
        <w:tc>
          <w:tcPr>
            <w:tcW w:w="2730" w:type="dxa"/>
            <w:tcBorders>
              <w:top w:val="single" w:sz="8" w:space="0" w:color="auto"/>
              <w:left w:val="single" w:sz="8" w:space="0" w:color="auto"/>
              <w:bottom w:val="single" w:sz="8" w:space="0" w:color="auto"/>
              <w:right w:val="single" w:sz="8" w:space="0" w:color="auto"/>
            </w:tcBorders>
          </w:tcPr>
          <w:p w14:paraId="2663C7A9" w14:textId="54AACAD8" w:rsidR="00DB70A2" w:rsidRPr="00881A4C" w:rsidRDefault="4DD1CA30" w:rsidP="4126264A">
            <w:pPr>
              <w:pStyle w:val="ListParagraph"/>
              <w:numPr>
                <w:ilvl w:val="0"/>
                <w:numId w:val="4"/>
              </w:numPr>
              <w:jc w:val="both"/>
              <w:rPr>
                <w:rFonts w:asciiTheme="majorHAnsi" w:hAnsiTheme="majorHAnsi" w:cstheme="majorBidi"/>
                <w:sz w:val="20"/>
                <w:lang w:val="en-GB"/>
              </w:rPr>
            </w:pPr>
            <w:r w:rsidRPr="4126264A">
              <w:rPr>
                <w:rFonts w:asciiTheme="majorHAnsi" w:hAnsiTheme="majorHAnsi" w:cstheme="majorBidi"/>
                <w:sz w:val="20"/>
                <w:lang w:val="en-GB"/>
              </w:rPr>
              <w:t>Contin</w:t>
            </w:r>
            <w:r w:rsidR="1060D910" w:rsidRPr="4126264A">
              <w:rPr>
                <w:rFonts w:asciiTheme="majorHAnsi" w:hAnsiTheme="majorHAnsi" w:cstheme="majorBidi"/>
                <w:sz w:val="20"/>
                <w:lang w:val="en-GB"/>
              </w:rPr>
              <w:t xml:space="preserve">ue to implement HVO across all new Hewitson Limited Sites. </w:t>
            </w:r>
          </w:p>
          <w:p w14:paraId="1861FB81" w14:textId="1B6CEFD5" w:rsidR="00DB70A2" w:rsidRPr="00881A4C" w:rsidRDefault="1060D910" w:rsidP="4126264A">
            <w:pPr>
              <w:pStyle w:val="ListParagraph"/>
              <w:numPr>
                <w:ilvl w:val="0"/>
                <w:numId w:val="4"/>
              </w:numPr>
              <w:jc w:val="both"/>
              <w:rPr>
                <w:rFonts w:asciiTheme="majorHAnsi" w:hAnsiTheme="majorHAnsi" w:cstheme="majorBidi"/>
                <w:sz w:val="20"/>
                <w:lang w:val="en-GB"/>
              </w:rPr>
            </w:pPr>
            <w:r w:rsidRPr="4126264A">
              <w:rPr>
                <w:rFonts w:asciiTheme="majorHAnsi" w:hAnsiTheme="majorHAnsi" w:cstheme="majorBidi"/>
                <w:sz w:val="20"/>
                <w:lang w:val="en-GB"/>
              </w:rPr>
              <w:t>Continue to monitor the carbon saving against the use of Fossil Fuels.</w:t>
            </w:r>
          </w:p>
        </w:tc>
        <w:tc>
          <w:tcPr>
            <w:tcW w:w="1245" w:type="dxa"/>
            <w:tcBorders>
              <w:top w:val="single" w:sz="8" w:space="0" w:color="auto"/>
              <w:left w:val="single" w:sz="8" w:space="0" w:color="auto"/>
              <w:bottom w:val="single" w:sz="8" w:space="0" w:color="auto"/>
              <w:right w:val="single" w:sz="8" w:space="0" w:color="auto"/>
            </w:tcBorders>
          </w:tcPr>
          <w:p w14:paraId="01FA4B6D" w14:textId="77777777" w:rsidR="00FE1C1A" w:rsidRPr="00881A4C" w:rsidRDefault="00FE1C1A" w:rsidP="00FE1C1A">
            <w:pPr>
              <w:jc w:val="both"/>
              <w:rPr>
                <w:rFonts w:asciiTheme="majorHAnsi" w:hAnsiTheme="majorHAnsi" w:cstheme="majorHAnsi"/>
                <w:b/>
                <w:bCs/>
                <w:color w:val="000000" w:themeColor="text1"/>
                <w:sz w:val="20"/>
              </w:rPr>
            </w:pPr>
            <w:r w:rsidRPr="00881A4C">
              <w:rPr>
                <w:rFonts w:asciiTheme="majorHAnsi" w:hAnsiTheme="majorHAnsi" w:cstheme="majorHAnsi"/>
                <w:b/>
                <w:bCs/>
                <w:color w:val="000000" w:themeColor="text1"/>
                <w:sz w:val="20"/>
              </w:rPr>
              <w:t>Annual</w:t>
            </w:r>
          </w:p>
        </w:tc>
        <w:tc>
          <w:tcPr>
            <w:tcW w:w="1470" w:type="dxa"/>
            <w:tcBorders>
              <w:top w:val="single" w:sz="8" w:space="0" w:color="auto"/>
              <w:left w:val="single" w:sz="8" w:space="0" w:color="auto"/>
              <w:bottom w:val="single" w:sz="8" w:space="0" w:color="auto"/>
              <w:right w:val="single" w:sz="8" w:space="0" w:color="auto"/>
            </w:tcBorders>
          </w:tcPr>
          <w:p w14:paraId="7A2C339D" w14:textId="40E997EE" w:rsidR="00FE1C1A" w:rsidRPr="00881A4C" w:rsidRDefault="00000000" w:rsidP="4126264A">
            <w:pPr>
              <w:jc w:val="both"/>
              <w:rPr>
                <w:rFonts w:asciiTheme="majorHAnsi" w:hAnsiTheme="majorHAnsi" w:cstheme="majorBidi"/>
                <w:sz w:val="20"/>
              </w:rPr>
            </w:pPr>
            <w:sdt>
              <w:sdtPr>
                <w:rPr>
                  <w:rFonts w:asciiTheme="majorHAnsi" w:eastAsia="Verdana" w:hAnsiTheme="majorHAnsi" w:cstheme="majorBidi"/>
                  <w:sz w:val="20"/>
                </w:rPr>
                <w:id w:val="1614704760"/>
                <w14:checkbox>
                  <w14:checked w14:val="1"/>
                  <w14:checkedState w14:val="2612" w14:font="MS Gothic"/>
                  <w14:uncheckedState w14:val="2610" w14:font="MS Gothic"/>
                </w14:checkbox>
              </w:sdtPr>
              <w:sdtContent>
                <w:r w:rsidR="7144CE4E" w:rsidRPr="4126264A">
                  <w:rPr>
                    <w:rFonts w:ascii="MS Gothic" w:eastAsia="MS Gothic" w:hAnsi="MS Gothic" w:cstheme="majorBidi"/>
                    <w:sz w:val="20"/>
                  </w:rPr>
                  <w:t>☒</w:t>
                </w:r>
              </w:sdtContent>
            </w:sdt>
          </w:p>
        </w:tc>
      </w:tr>
      <w:tr w:rsidR="00FE1C1A" w:rsidRPr="00881A4C" w14:paraId="581F01B5" w14:textId="77777777" w:rsidTr="4126264A">
        <w:tc>
          <w:tcPr>
            <w:tcW w:w="1718" w:type="dxa"/>
            <w:tcBorders>
              <w:top w:val="single" w:sz="8" w:space="0" w:color="auto"/>
              <w:left w:val="single" w:sz="8" w:space="0" w:color="auto"/>
              <w:bottom w:val="single" w:sz="8" w:space="0" w:color="auto"/>
              <w:right w:val="single" w:sz="8" w:space="0" w:color="auto"/>
            </w:tcBorders>
          </w:tcPr>
          <w:p w14:paraId="6180F78A" w14:textId="77777777" w:rsidR="00FE1C1A" w:rsidRPr="00881A4C" w:rsidRDefault="00FE1C1A" w:rsidP="00FE1C1A">
            <w:pPr>
              <w:jc w:val="both"/>
              <w:rPr>
                <w:rFonts w:asciiTheme="majorHAnsi" w:hAnsiTheme="majorHAnsi" w:cstheme="majorHAnsi"/>
                <w:sz w:val="20"/>
              </w:rPr>
            </w:pPr>
            <w:r w:rsidRPr="00881A4C">
              <w:rPr>
                <w:rFonts w:asciiTheme="majorHAnsi" w:hAnsiTheme="majorHAnsi" w:cstheme="majorHAnsi"/>
                <w:sz w:val="20"/>
              </w:rPr>
              <w:t>Carbon Reduction</w:t>
            </w:r>
          </w:p>
        </w:tc>
        <w:tc>
          <w:tcPr>
            <w:tcW w:w="2663" w:type="dxa"/>
            <w:tcBorders>
              <w:top w:val="single" w:sz="8" w:space="0" w:color="auto"/>
              <w:left w:val="single" w:sz="8" w:space="0" w:color="auto"/>
              <w:bottom w:val="single" w:sz="8" w:space="0" w:color="auto"/>
              <w:right w:val="single" w:sz="8" w:space="0" w:color="auto"/>
            </w:tcBorders>
          </w:tcPr>
          <w:p w14:paraId="67CB7D5B" w14:textId="40F33AEA" w:rsidR="00FE1C1A" w:rsidRPr="00881A4C" w:rsidRDefault="21869CBE" w:rsidP="4126264A">
            <w:pPr>
              <w:pStyle w:val="ListParagraph"/>
              <w:numPr>
                <w:ilvl w:val="0"/>
                <w:numId w:val="14"/>
              </w:numPr>
              <w:jc w:val="both"/>
              <w:rPr>
                <w:rFonts w:asciiTheme="majorHAnsi" w:hAnsiTheme="majorHAnsi" w:cstheme="majorBidi"/>
                <w:sz w:val="20"/>
                <w:lang w:val="en-GB"/>
              </w:rPr>
            </w:pPr>
            <w:r w:rsidRPr="4126264A">
              <w:rPr>
                <w:rFonts w:asciiTheme="majorHAnsi" w:hAnsiTheme="majorHAnsi" w:cstheme="majorBidi"/>
                <w:sz w:val="20"/>
                <w:lang w:val="en-GB"/>
              </w:rPr>
              <w:t>Publish a Net Zero Commitment for Hewitson Limited.</w:t>
            </w:r>
          </w:p>
          <w:p w14:paraId="2BA566DD" w14:textId="345CAAB4" w:rsidR="00FE1C1A" w:rsidRPr="00881A4C" w:rsidRDefault="00FE1C1A" w:rsidP="4126264A">
            <w:pPr>
              <w:pStyle w:val="ListParagraph"/>
              <w:jc w:val="both"/>
              <w:rPr>
                <w:rFonts w:asciiTheme="majorHAnsi" w:eastAsiaTheme="minorEastAsia" w:hAnsiTheme="majorHAnsi" w:cstheme="majorBidi"/>
                <w:sz w:val="20"/>
                <w:lang w:val="en-GB"/>
              </w:rPr>
            </w:pPr>
          </w:p>
        </w:tc>
        <w:tc>
          <w:tcPr>
            <w:tcW w:w="2730" w:type="dxa"/>
            <w:tcBorders>
              <w:top w:val="single" w:sz="8" w:space="0" w:color="auto"/>
              <w:left w:val="single" w:sz="8" w:space="0" w:color="auto"/>
              <w:bottom w:val="single" w:sz="8" w:space="0" w:color="auto"/>
              <w:right w:val="single" w:sz="8" w:space="0" w:color="auto"/>
            </w:tcBorders>
          </w:tcPr>
          <w:p w14:paraId="70C1B4B0" w14:textId="77777777" w:rsidR="00FE1C1A" w:rsidRDefault="00DE72C2" w:rsidP="00FE1C1A">
            <w:pPr>
              <w:pStyle w:val="ListParagraph"/>
              <w:numPr>
                <w:ilvl w:val="0"/>
                <w:numId w:val="14"/>
              </w:numPr>
              <w:jc w:val="both"/>
              <w:rPr>
                <w:rFonts w:asciiTheme="majorHAnsi" w:hAnsiTheme="majorHAnsi" w:cstheme="majorHAnsi"/>
                <w:sz w:val="20"/>
                <w:lang w:val="en-GB"/>
              </w:rPr>
            </w:pPr>
            <w:r w:rsidRPr="00881A4C">
              <w:rPr>
                <w:rFonts w:asciiTheme="majorHAnsi" w:hAnsiTheme="majorHAnsi" w:cstheme="majorHAnsi"/>
                <w:sz w:val="20"/>
                <w:lang w:val="en-GB"/>
              </w:rPr>
              <w:t>Publish a Net Zero Commitment for Hewitson Limited.</w:t>
            </w:r>
          </w:p>
          <w:p w14:paraId="0367FE30" w14:textId="7695A97C" w:rsidR="003E051A" w:rsidRPr="00881A4C" w:rsidRDefault="003E051A" w:rsidP="00FE1C1A">
            <w:pPr>
              <w:pStyle w:val="ListParagraph"/>
              <w:numPr>
                <w:ilvl w:val="0"/>
                <w:numId w:val="14"/>
              </w:numPr>
              <w:jc w:val="both"/>
              <w:rPr>
                <w:rFonts w:asciiTheme="majorHAnsi" w:hAnsiTheme="majorHAnsi" w:cstheme="majorHAnsi"/>
                <w:sz w:val="20"/>
                <w:lang w:val="en-GB"/>
              </w:rPr>
            </w:pPr>
            <w:r>
              <w:rPr>
                <w:rFonts w:asciiTheme="majorHAnsi" w:hAnsiTheme="majorHAnsi" w:cstheme="majorHAnsi"/>
                <w:sz w:val="20"/>
                <w:lang w:val="en-GB"/>
              </w:rPr>
              <w:t>Implementation of a Carbon Literacy Programme.</w:t>
            </w:r>
          </w:p>
        </w:tc>
        <w:tc>
          <w:tcPr>
            <w:tcW w:w="1245" w:type="dxa"/>
            <w:tcBorders>
              <w:top w:val="single" w:sz="8" w:space="0" w:color="auto"/>
              <w:left w:val="single" w:sz="8" w:space="0" w:color="auto"/>
              <w:bottom w:val="single" w:sz="8" w:space="0" w:color="auto"/>
              <w:right w:val="single" w:sz="8" w:space="0" w:color="auto"/>
            </w:tcBorders>
          </w:tcPr>
          <w:p w14:paraId="478F1901" w14:textId="77777777" w:rsidR="00FE1C1A" w:rsidRPr="00881A4C" w:rsidRDefault="00FE1C1A" w:rsidP="00FE1C1A">
            <w:pPr>
              <w:jc w:val="both"/>
              <w:rPr>
                <w:rFonts w:asciiTheme="majorHAnsi" w:hAnsiTheme="majorHAnsi" w:cstheme="majorHAnsi"/>
                <w:b/>
                <w:bCs/>
                <w:color w:val="000000" w:themeColor="text1"/>
                <w:sz w:val="20"/>
              </w:rPr>
            </w:pPr>
            <w:r w:rsidRPr="00881A4C">
              <w:rPr>
                <w:rFonts w:asciiTheme="majorHAnsi" w:hAnsiTheme="majorHAnsi" w:cstheme="majorHAnsi"/>
                <w:b/>
                <w:bCs/>
                <w:color w:val="000000" w:themeColor="text1"/>
                <w:sz w:val="20"/>
              </w:rPr>
              <w:t>Annual</w:t>
            </w:r>
          </w:p>
        </w:tc>
        <w:tc>
          <w:tcPr>
            <w:tcW w:w="1470" w:type="dxa"/>
            <w:tcBorders>
              <w:top w:val="single" w:sz="8" w:space="0" w:color="auto"/>
              <w:left w:val="single" w:sz="8" w:space="0" w:color="auto"/>
              <w:bottom w:val="single" w:sz="8" w:space="0" w:color="auto"/>
              <w:right w:val="single" w:sz="8" w:space="0" w:color="auto"/>
            </w:tcBorders>
          </w:tcPr>
          <w:sdt>
            <w:sdtPr>
              <w:rPr>
                <w:rFonts w:asciiTheme="majorHAnsi" w:hAnsiTheme="majorHAnsi" w:cstheme="majorBidi"/>
                <w:sz w:val="20"/>
              </w:rPr>
              <w:id w:val="-1260598734"/>
              <w14:checkbox>
                <w14:checked w14:val="0"/>
                <w14:checkedState w14:val="2612" w14:font="MS Gothic"/>
                <w14:uncheckedState w14:val="2610" w14:font="MS Gothic"/>
              </w14:checkbox>
            </w:sdtPr>
            <w:sdtContent>
              <w:p w14:paraId="57BF2396" w14:textId="25696957" w:rsidR="00FE1C1A" w:rsidRPr="00881A4C" w:rsidRDefault="1880C641" w:rsidP="4126264A">
                <w:pPr>
                  <w:jc w:val="both"/>
                  <w:rPr>
                    <w:rFonts w:asciiTheme="majorHAnsi" w:hAnsiTheme="majorHAnsi" w:cstheme="majorBidi"/>
                    <w:sz w:val="20"/>
                  </w:rPr>
                </w:pPr>
                <w:r w:rsidRPr="4126264A">
                  <w:rPr>
                    <w:rFonts w:ascii="MS Gothic" w:eastAsia="MS Gothic" w:hAnsi="MS Gothic" w:cstheme="majorBidi"/>
                    <w:sz w:val="20"/>
                  </w:rPr>
                  <w:t>☐</w:t>
                </w:r>
              </w:p>
            </w:sdtContent>
          </w:sdt>
        </w:tc>
      </w:tr>
      <w:tr w:rsidR="00FE1C1A" w:rsidRPr="00881A4C" w14:paraId="2598E431" w14:textId="77777777" w:rsidTr="4126264A">
        <w:trPr>
          <w:trHeight w:val="961"/>
        </w:trPr>
        <w:tc>
          <w:tcPr>
            <w:tcW w:w="1718" w:type="dxa"/>
            <w:tcBorders>
              <w:top w:val="single" w:sz="8" w:space="0" w:color="auto"/>
              <w:left w:val="single" w:sz="8" w:space="0" w:color="auto"/>
              <w:bottom w:val="single" w:sz="8" w:space="0" w:color="auto"/>
              <w:right w:val="single" w:sz="8" w:space="0" w:color="auto"/>
            </w:tcBorders>
          </w:tcPr>
          <w:p w14:paraId="38916C8C" w14:textId="77777777" w:rsidR="00FE1C1A" w:rsidRPr="00881A4C" w:rsidRDefault="00FE1C1A" w:rsidP="00FE1C1A">
            <w:pPr>
              <w:jc w:val="both"/>
              <w:rPr>
                <w:rFonts w:asciiTheme="majorHAnsi" w:eastAsia="Verdana" w:hAnsiTheme="majorHAnsi" w:cstheme="majorHAnsi"/>
                <w:sz w:val="20"/>
              </w:rPr>
            </w:pPr>
            <w:r w:rsidRPr="00881A4C">
              <w:rPr>
                <w:rFonts w:asciiTheme="majorHAnsi" w:eastAsia="Verdana" w:hAnsiTheme="majorHAnsi" w:cstheme="majorHAnsi"/>
                <w:sz w:val="20"/>
              </w:rPr>
              <w:t>Recycling</w:t>
            </w:r>
          </w:p>
        </w:tc>
        <w:tc>
          <w:tcPr>
            <w:tcW w:w="2663" w:type="dxa"/>
            <w:tcBorders>
              <w:top w:val="single" w:sz="8" w:space="0" w:color="auto"/>
              <w:left w:val="single" w:sz="8" w:space="0" w:color="auto"/>
              <w:bottom w:val="single" w:sz="8" w:space="0" w:color="auto"/>
              <w:right w:val="single" w:sz="8" w:space="0" w:color="auto"/>
            </w:tcBorders>
          </w:tcPr>
          <w:p w14:paraId="6A481463" w14:textId="0EFF6F45" w:rsidR="00FE1C1A" w:rsidRPr="00881A4C" w:rsidRDefault="4D7C5118" w:rsidP="4126264A">
            <w:pPr>
              <w:pStyle w:val="ListParagraph"/>
              <w:numPr>
                <w:ilvl w:val="0"/>
                <w:numId w:val="14"/>
              </w:numPr>
              <w:jc w:val="both"/>
              <w:rPr>
                <w:rFonts w:asciiTheme="majorHAnsi" w:eastAsia="Verdana" w:hAnsiTheme="majorHAnsi" w:cstheme="majorBidi"/>
                <w:sz w:val="20"/>
                <w:lang w:val="en-GB"/>
              </w:rPr>
            </w:pPr>
            <w:r w:rsidRPr="4126264A">
              <w:rPr>
                <w:rFonts w:asciiTheme="majorHAnsi" w:eastAsia="Verdana" w:hAnsiTheme="majorHAnsi" w:cstheme="majorBidi"/>
                <w:sz w:val="20"/>
                <w:lang w:val="en-GB"/>
              </w:rPr>
              <w:t>Implementation of a food recycling bin.</w:t>
            </w:r>
          </w:p>
          <w:p w14:paraId="3C62DD86" w14:textId="2AC47979" w:rsidR="00FE1C1A" w:rsidRPr="00881A4C" w:rsidRDefault="4D7C5118" w:rsidP="4126264A">
            <w:pPr>
              <w:pStyle w:val="ListParagraph"/>
              <w:numPr>
                <w:ilvl w:val="0"/>
                <w:numId w:val="14"/>
              </w:numPr>
              <w:jc w:val="both"/>
              <w:rPr>
                <w:rFonts w:asciiTheme="majorHAnsi" w:eastAsia="Verdana" w:hAnsiTheme="majorHAnsi" w:cstheme="majorBidi"/>
                <w:sz w:val="20"/>
                <w:lang w:val="en-GB"/>
              </w:rPr>
            </w:pPr>
            <w:r w:rsidRPr="4126264A">
              <w:rPr>
                <w:rFonts w:asciiTheme="majorHAnsi" w:eastAsia="Verdana" w:hAnsiTheme="majorHAnsi" w:cstheme="majorBidi"/>
                <w:sz w:val="20"/>
                <w:lang w:val="en-GB"/>
              </w:rPr>
              <w:t>Implementation of a paperless Quality Assessment software</w:t>
            </w:r>
          </w:p>
          <w:p w14:paraId="22864ED8" w14:textId="1EFC40F9" w:rsidR="00FE1C1A" w:rsidRPr="00881A4C" w:rsidRDefault="4D7C5118" w:rsidP="4126264A">
            <w:pPr>
              <w:pStyle w:val="ListParagraph"/>
              <w:numPr>
                <w:ilvl w:val="0"/>
                <w:numId w:val="14"/>
              </w:numPr>
              <w:jc w:val="both"/>
              <w:rPr>
                <w:rFonts w:asciiTheme="majorHAnsi" w:eastAsia="Verdana" w:hAnsiTheme="majorHAnsi" w:cstheme="majorBidi"/>
                <w:sz w:val="20"/>
                <w:lang w:val="en-GB"/>
              </w:rPr>
            </w:pPr>
            <w:r w:rsidRPr="4126264A">
              <w:rPr>
                <w:rFonts w:asciiTheme="majorHAnsi" w:eastAsia="Verdana" w:hAnsiTheme="majorHAnsi" w:cstheme="majorBidi"/>
                <w:sz w:val="20"/>
                <w:lang w:val="en-GB"/>
              </w:rPr>
              <w:t>Continue Office recycling scheme &amp; look at site recycling methods.</w:t>
            </w:r>
          </w:p>
          <w:p w14:paraId="3DFE1100" w14:textId="6BEBA02C" w:rsidR="00FE1C1A" w:rsidRPr="00881A4C" w:rsidRDefault="00FE1C1A" w:rsidP="4126264A">
            <w:pPr>
              <w:jc w:val="both"/>
              <w:rPr>
                <w:rFonts w:asciiTheme="majorHAnsi" w:hAnsiTheme="majorHAnsi" w:cstheme="majorBidi"/>
                <w:sz w:val="20"/>
              </w:rPr>
            </w:pPr>
          </w:p>
        </w:tc>
        <w:tc>
          <w:tcPr>
            <w:tcW w:w="2730" w:type="dxa"/>
            <w:tcBorders>
              <w:top w:val="single" w:sz="8" w:space="0" w:color="auto"/>
              <w:left w:val="single" w:sz="8" w:space="0" w:color="auto"/>
              <w:bottom w:val="single" w:sz="8" w:space="0" w:color="auto"/>
              <w:right w:val="single" w:sz="8" w:space="0" w:color="auto"/>
            </w:tcBorders>
          </w:tcPr>
          <w:p w14:paraId="264258C6" w14:textId="084B5FB3" w:rsidR="00CA64AA" w:rsidRPr="00881A4C" w:rsidRDefault="751EA71A" w:rsidP="4126264A">
            <w:pPr>
              <w:pStyle w:val="ListParagraph"/>
              <w:numPr>
                <w:ilvl w:val="0"/>
                <w:numId w:val="3"/>
              </w:numPr>
              <w:jc w:val="both"/>
              <w:rPr>
                <w:rFonts w:asciiTheme="majorHAnsi" w:eastAsia="Verdana" w:hAnsiTheme="majorHAnsi" w:cstheme="majorBidi"/>
                <w:sz w:val="20"/>
                <w:lang w:val="en-GB"/>
              </w:rPr>
            </w:pPr>
            <w:r w:rsidRPr="4126264A">
              <w:rPr>
                <w:rFonts w:asciiTheme="majorHAnsi" w:eastAsia="Verdana" w:hAnsiTheme="majorHAnsi" w:cstheme="majorBidi"/>
                <w:sz w:val="20"/>
                <w:lang w:val="en-GB"/>
              </w:rPr>
              <w:t>Continue the use of the paperless Quality Assessment software.</w:t>
            </w:r>
          </w:p>
          <w:p w14:paraId="424A77FB" w14:textId="2B75022D" w:rsidR="00CA64AA" w:rsidRPr="00881A4C" w:rsidRDefault="751EA71A" w:rsidP="4126264A">
            <w:pPr>
              <w:pStyle w:val="ListParagraph"/>
              <w:numPr>
                <w:ilvl w:val="0"/>
                <w:numId w:val="3"/>
              </w:numPr>
              <w:jc w:val="both"/>
              <w:rPr>
                <w:rFonts w:asciiTheme="majorHAnsi" w:eastAsia="Verdana" w:hAnsiTheme="majorHAnsi" w:cstheme="majorBidi"/>
                <w:sz w:val="20"/>
                <w:lang w:val="en-GB"/>
              </w:rPr>
            </w:pPr>
            <w:r w:rsidRPr="4126264A">
              <w:rPr>
                <w:rFonts w:asciiTheme="majorHAnsi" w:eastAsia="Verdana" w:hAnsiTheme="majorHAnsi" w:cstheme="majorBidi"/>
                <w:sz w:val="20"/>
                <w:lang w:val="en-GB"/>
              </w:rPr>
              <w:t>Continuation of office recycling schemes with investigation into betterment procedures.</w:t>
            </w:r>
          </w:p>
        </w:tc>
        <w:tc>
          <w:tcPr>
            <w:tcW w:w="1245" w:type="dxa"/>
            <w:tcBorders>
              <w:top w:val="single" w:sz="8" w:space="0" w:color="auto"/>
              <w:left w:val="single" w:sz="8" w:space="0" w:color="auto"/>
              <w:bottom w:val="single" w:sz="8" w:space="0" w:color="auto"/>
              <w:right w:val="single" w:sz="8" w:space="0" w:color="auto"/>
            </w:tcBorders>
          </w:tcPr>
          <w:p w14:paraId="3DE9A7E8" w14:textId="77777777" w:rsidR="00FE1C1A" w:rsidRPr="00881A4C" w:rsidRDefault="00FE1C1A" w:rsidP="00FE1C1A">
            <w:pPr>
              <w:jc w:val="both"/>
              <w:rPr>
                <w:rFonts w:asciiTheme="majorHAnsi" w:eastAsia="Verdana" w:hAnsiTheme="majorHAnsi" w:cstheme="majorHAnsi"/>
                <w:b/>
                <w:bCs/>
                <w:sz w:val="20"/>
              </w:rPr>
            </w:pPr>
            <w:r w:rsidRPr="00881A4C">
              <w:rPr>
                <w:rFonts w:asciiTheme="majorHAnsi" w:eastAsia="Verdana" w:hAnsiTheme="majorHAnsi" w:cstheme="majorHAnsi"/>
                <w:b/>
                <w:bCs/>
                <w:sz w:val="20"/>
              </w:rPr>
              <w:t>1 Month</w:t>
            </w:r>
          </w:p>
        </w:tc>
        <w:tc>
          <w:tcPr>
            <w:tcW w:w="1470" w:type="dxa"/>
            <w:tcBorders>
              <w:top w:val="single" w:sz="8" w:space="0" w:color="auto"/>
              <w:left w:val="single" w:sz="8" w:space="0" w:color="auto"/>
              <w:bottom w:val="single" w:sz="8" w:space="0" w:color="auto"/>
              <w:right w:val="single" w:sz="8" w:space="0" w:color="auto"/>
            </w:tcBorders>
          </w:tcPr>
          <w:sdt>
            <w:sdtPr>
              <w:rPr>
                <w:rFonts w:asciiTheme="majorHAnsi" w:eastAsia="Verdana" w:hAnsiTheme="majorHAnsi" w:cstheme="majorBidi"/>
                <w:sz w:val="20"/>
              </w:rPr>
              <w:id w:val="68781371"/>
              <w14:checkbox>
                <w14:checked w14:val="1"/>
                <w14:checkedState w14:val="2612" w14:font="MS Gothic"/>
                <w14:uncheckedState w14:val="2610" w14:font="MS Gothic"/>
              </w14:checkbox>
            </w:sdtPr>
            <w:sdtContent>
              <w:p w14:paraId="47DB534F" w14:textId="5D2DC245" w:rsidR="00FE1C1A" w:rsidRPr="00881A4C" w:rsidRDefault="744F291C" w:rsidP="4126264A">
                <w:pPr>
                  <w:jc w:val="both"/>
                  <w:rPr>
                    <w:rFonts w:asciiTheme="majorHAnsi" w:eastAsia="Verdana" w:hAnsiTheme="majorHAnsi" w:cstheme="majorBidi"/>
                    <w:sz w:val="20"/>
                  </w:rPr>
                </w:pPr>
                <w:r w:rsidRPr="4126264A">
                  <w:rPr>
                    <w:rFonts w:ascii="MS Gothic" w:eastAsia="MS Gothic" w:hAnsi="MS Gothic" w:cstheme="majorBidi"/>
                    <w:sz w:val="20"/>
                  </w:rPr>
                  <w:t>☒</w:t>
                </w:r>
              </w:p>
            </w:sdtContent>
          </w:sdt>
        </w:tc>
      </w:tr>
      <w:tr w:rsidR="00FE1C1A" w:rsidRPr="00881A4C" w14:paraId="6C4F17E1" w14:textId="77777777" w:rsidTr="4126264A">
        <w:trPr>
          <w:trHeight w:val="961"/>
        </w:trPr>
        <w:tc>
          <w:tcPr>
            <w:tcW w:w="1718" w:type="dxa"/>
            <w:tcBorders>
              <w:top w:val="single" w:sz="8" w:space="0" w:color="auto"/>
              <w:left w:val="single" w:sz="8" w:space="0" w:color="auto"/>
              <w:bottom w:val="single" w:sz="8" w:space="0" w:color="auto"/>
              <w:right w:val="single" w:sz="8" w:space="0" w:color="auto"/>
            </w:tcBorders>
          </w:tcPr>
          <w:p w14:paraId="7576F5FA" w14:textId="77777777" w:rsidR="00FE1C1A" w:rsidRPr="00881A4C" w:rsidRDefault="00FE1C1A" w:rsidP="00FE1C1A">
            <w:pPr>
              <w:jc w:val="both"/>
              <w:rPr>
                <w:rFonts w:asciiTheme="majorHAnsi" w:eastAsia="Verdana" w:hAnsiTheme="majorHAnsi" w:cstheme="majorHAnsi"/>
                <w:sz w:val="20"/>
              </w:rPr>
            </w:pPr>
            <w:r w:rsidRPr="00881A4C">
              <w:rPr>
                <w:rFonts w:asciiTheme="majorHAnsi" w:eastAsia="Verdana" w:hAnsiTheme="majorHAnsi" w:cstheme="majorHAnsi"/>
                <w:sz w:val="20"/>
              </w:rPr>
              <w:t>Travel &amp; Transport</w:t>
            </w:r>
          </w:p>
        </w:tc>
        <w:tc>
          <w:tcPr>
            <w:tcW w:w="2663" w:type="dxa"/>
            <w:tcBorders>
              <w:top w:val="single" w:sz="8" w:space="0" w:color="auto"/>
              <w:left w:val="single" w:sz="8" w:space="0" w:color="auto"/>
              <w:bottom w:val="single" w:sz="8" w:space="0" w:color="auto"/>
              <w:right w:val="single" w:sz="8" w:space="0" w:color="auto"/>
            </w:tcBorders>
          </w:tcPr>
          <w:p w14:paraId="20ECEF72" w14:textId="3C400F75" w:rsidR="107BEEAD" w:rsidRDefault="107BEEAD" w:rsidP="4126264A">
            <w:pPr>
              <w:pStyle w:val="ListParagraph"/>
              <w:numPr>
                <w:ilvl w:val="0"/>
                <w:numId w:val="14"/>
              </w:numPr>
              <w:jc w:val="both"/>
              <w:rPr>
                <w:rFonts w:asciiTheme="majorHAnsi" w:eastAsia="Verdana" w:hAnsiTheme="majorHAnsi" w:cstheme="majorBidi"/>
                <w:sz w:val="20"/>
                <w:lang w:val="en-GB"/>
              </w:rPr>
            </w:pPr>
            <w:r w:rsidRPr="4126264A">
              <w:rPr>
                <w:rFonts w:asciiTheme="majorHAnsi" w:eastAsia="Verdana" w:hAnsiTheme="majorHAnsi" w:cstheme="majorBidi"/>
                <w:sz w:val="20"/>
                <w:lang w:val="en-GB"/>
              </w:rPr>
              <w:t>Continue to assign vans and labour based of geographical factors to reduce travel time and mileage.</w:t>
            </w:r>
          </w:p>
          <w:p w14:paraId="51519B91" w14:textId="45D9D5E1" w:rsidR="00FE1C1A" w:rsidRPr="00881A4C" w:rsidRDefault="00FE1C1A" w:rsidP="00FE1C1A">
            <w:pPr>
              <w:pStyle w:val="ListParagraph"/>
              <w:numPr>
                <w:ilvl w:val="0"/>
                <w:numId w:val="14"/>
              </w:numPr>
              <w:jc w:val="both"/>
              <w:rPr>
                <w:rFonts w:asciiTheme="majorHAnsi" w:hAnsiTheme="majorHAnsi" w:cstheme="majorHAnsi"/>
                <w:sz w:val="20"/>
                <w:lang w:val="en-GB"/>
              </w:rPr>
            </w:pPr>
          </w:p>
        </w:tc>
        <w:tc>
          <w:tcPr>
            <w:tcW w:w="2730" w:type="dxa"/>
            <w:tcBorders>
              <w:top w:val="single" w:sz="8" w:space="0" w:color="auto"/>
              <w:left w:val="single" w:sz="8" w:space="0" w:color="auto"/>
              <w:bottom w:val="single" w:sz="8" w:space="0" w:color="auto"/>
              <w:right w:val="single" w:sz="8" w:space="0" w:color="auto"/>
            </w:tcBorders>
          </w:tcPr>
          <w:p w14:paraId="553E5B3B" w14:textId="5861B743" w:rsidR="00FE1C1A" w:rsidRPr="00881A4C" w:rsidRDefault="228716C5" w:rsidP="4126264A">
            <w:pPr>
              <w:pStyle w:val="ListParagraph"/>
              <w:numPr>
                <w:ilvl w:val="0"/>
                <w:numId w:val="2"/>
              </w:numPr>
              <w:jc w:val="both"/>
              <w:rPr>
                <w:rFonts w:asciiTheme="majorHAnsi" w:eastAsia="Verdana" w:hAnsiTheme="majorHAnsi" w:cstheme="majorBidi"/>
                <w:sz w:val="20"/>
                <w:lang w:val="en-GB"/>
              </w:rPr>
            </w:pPr>
            <w:r w:rsidRPr="4126264A">
              <w:rPr>
                <w:rFonts w:asciiTheme="majorHAnsi" w:eastAsia="Verdana" w:hAnsiTheme="majorHAnsi" w:cstheme="majorBidi"/>
                <w:sz w:val="20"/>
                <w:lang w:val="en-GB"/>
              </w:rPr>
              <w:lastRenderedPageBreak/>
              <w:t xml:space="preserve">Further the use of geographical locations when assigning labour to sites. </w:t>
            </w:r>
          </w:p>
        </w:tc>
        <w:tc>
          <w:tcPr>
            <w:tcW w:w="1245" w:type="dxa"/>
            <w:tcBorders>
              <w:top w:val="single" w:sz="8" w:space="0" w:color="auto"/>
              <w:left w:val="single" w:sz="8" w:space="0" w:color="auto"/>
              <w:bottom w:val="single" w:sz="8" w:space="0" w:color="auto"/>
              <w:right w:val="single" w:sz="8" w:space="0" w:color="auto"/>
            </w:tcBorders>
          </w:tcPr>
          <w:p w14:paraId="543EB87B" w14:textId="77777777" w:rsidR="00FE1C1A" w:rsidRPr="00881A4C" w:rsidRDefault="00FE1C1A" w:rsidP="00FE1C1A">
            <w:pPr>
              <w:jc w:val="both"/>
              <w:rPr>
                <w:rFonts w:asciiTheme="majorHAnsi" w:eastAsia="Verdana" w:hAnsiTheme="majorHAnsi" w:cstheme="majorHAnsi"/>
                <w:b/>
                <w:bCs/>
                <w:sz w:val="20"/>
              </w:rPr>
            </w:pPr>
            <w:r w:rsidRPr="00881A4C">
              <w:rPr>
                <w:rFonts w:asciiTheme="majorHAnsi" w:eastAsia="Verdana" w:hAnsiTheme="majorHAnsi" w:cstheme="majorHAnsi"/>
                <w:b/>
                <w:bCs/>
                <w:sz w:val="20"/>
              </w:rPr>
              <w:t>Annual</w:t>
            </w:r>
          </w:p>
        </w:tc>
        <w:sdt>
          <w:sdtPr>
            <w:rPr>
              <w:rFonts w:asciiTheme="majorHAnsi" w:eastAsia="Verdana" w:hAnsiTheme="majorHAnsi" w:cstheme="majorBidi"/>
              <w:sz w:val="20"/>
            </w:rPr>
            <w:id w:val="57520936"/>
            <w14:checkbox>
              <w14:checked w14:val="1"/>
              <w14:checkedState w14:val="2612" w14:font="MS Gothic"/>
              <w14:uncheckedState w14:val="2610" w14:font="MS Gothic"/>
            </w14:checkbox>
          </w:sdtPr>
          <w:sdtContent>
            <w:tc>
              <w:tcPr>
                <w:tcW w:w="1470" w:type="dxa"/>
                <w:tcBorders>
                  <w:top w:val="single" w:sz="8" w:space="0" w:color="auto"/>
                  <w:left w:val="single" w:sz="8" w:space="0" w:color="auto"/>
                  <w:bottom w:val="single" w:sz="8" w:space="0" w:color="auto"/>
                  <w:right w:val="single" w:sz="8" w:space="0" w:color="auto"/>
                </w:tcBorders>
              </w:tcPr>
              <w:p w14:paraId="05381C8E" w14:textId="2E88707F" w:rsidR="00FE1C1A" w:rsidRPr="00881A4C" w:rsidRDefault="695F795B" w:rsidP="4126264A">
                <w:pPr>
                  <w:jc w:val="both"/>
                  <w:rPr>
                    <w:rFonts w:asciiTheme="majorHAnsi" w:eastAsia="Verdana" w:hAnsiTheme="majorHAnsi" w:cstheme="majorBidi"/>
                    <w:sz w:val="20"/>
                  </w:rPr>
                </w:pPr>
                <w:r w:rsidRPr="4126264A">
                  <w:rPr>
                    <w:rFonts w:ascii="MS Gothic" w:eastAsia="MS Gothic" w:hAnsi="MS Gothic" w:cs="MS Gothic"/>
                    <w:sz w:val="20"/>
                  </w:rPr>
                  <w:t>☒</w:t>
                </w:r>
              </w:p>
            </w:tc>
          </w:sdtContent>
        </w:sdt>
      </w:tr>
      <w:tr w:rsidR="00FE1C1A" w:rsidRPr="00881A4C" w14:paraId="10955439" w14:textId="77777777" w:rsidTr="4126264A">
        <w:trPr>
          <w:trHeight w:val="961"/>
        </w:trPr>
        <w:tc>
          <w:tcPr>
            <w:tcW w:w="1718" w:type="dxa"/>
            <w:tcBorders>
              <w:top w:val="single" w:sz="8" w:space="0" w:color="auto"/>
              <w:left w:val="single" w:sz="8" w:space="0" w:color="auto"/>
              <w:bottom w:val="single" w:sz="8" w:space="0" w:color="auto"/>
              <w:right w:val="single" w:sz="8" w:space="0" w:color="auto"/>
            </w:tcBorders>
          </w:tcPr>
          <w:p w14:paraId="3153F379" w14:textId="77777777" w:rsidR="00FE1C1A" w:rsidRPr="00881A4C" w:rsidRDefault="00FE1C1A" w:rsidP="00FE1C1A">
            <w:pPr>
              <w:jc w:val="both"/>
              <w:rPr>
                <w:rFonts w:asciiTheme="majorHAnsi" w:eastAsia="Verdana" w:hAnsiTheme="majorHAnsi" w:cstheme="majorHAnsi"/>
                <w:sz w:val="20"/>
              </w:rPr>
            </w:pPr>
            <w:r w:rsidRPr="00881A4C">
              <w:rPr>
                <w:rFonts w:asciiTheme="majorHAnsi" w:eastAsia="Verdana" w:hAnsiTheme="majorHAnsi" w:cstheme="majorHAnsi"/>
                <w:sz w:val="20"/>
              </w:rPr>
              <w:t>Travel &amp; Transport</w:t>
            </w:r>
          </w:p>
        </w:tc>
        <w:tc>
          <w:tcPr>
            <w:tcW w:w="2663" w:type="dxa"/>
            <w:tcBorders>
              <w:top w:val="single" w:sz="8" w:space="0" w:color="auto"/>
              <w:left w:val="single" w:sz="8" w:space="0" w:color="auto"/>
              <w:bottom w:val="single" w:sz="8" w:space="0" w:color="auto"/>
              <w:right w:val="single" w:sz="8" w:space="0" w:color="auto"/>
            </w:tcBorders>
          </w:tcPr>
          <w:p w14:paraId="7307181B" w14:textId="4A15D179" w:rsidR="00FE1C1A" w:rsidRPr="00881A4C" w:rsidRDefault="600BEA28" w:rsidP="4126264A">
            <w:pPr>
              <w:pStyle w:val="ListParagraph"/>
              <w:numPr>
                <w:ilvl w:val="0"/>
                <w:numId w:val="14"/>
              </w:numPr>
              <w:jc w:val="both"/>
              <w:rPr>
                <w:rFonts w:asciiTheme="majorHAnsi" w:eastAsia="Verdana" w:hAnsiTheme="majorHAnsi" w:cstheme="majorBidi"/>
                <w:sz w:val="20"/>
                <w:lang w:val="en-GB"/>
              </w:rPr>
            </w:pPr>
            <w:r w:rsidRPr="4126264A">
              <w:rPr>
                <w:rFonts w:asciiTheme="majorHAnsi" w:eastAsia="Verdana" w:hAnsiTheme="majorHAnsi" w:cstheme="majorBidi"/>
                <w:sz w:val="20"/>
                <w:lang w:val="en-GB"/>
              </w:rPr>
              <w:t>Continue to maintain Euro 6 Fleet.</w:t>
            </w:r>
          </w:p>
          <w:p w14:paraId="7CB02F9C" w14:textId="07754603" w:rsidR="00FE1C1A" w:rsidRPr="00881A4C" w:rsidRDefault="00FE1C1A" w:rsidP="4126264A">
            <w:pPr>
              <w:pStyle w:val="ListParagraph"/>
              <w:jc w:val="both"/>
              <w:rPr>
                <w:rFonts w:asciiTheme="majorHAnsi" w:hAnsiTheme="majorHAnsi" w:cstheme="majorBidi"/>
                <w:sz w:val="20"/>
                <w:lang w:val="en-GB"/>
              </w:rPr>
            </w:pPr>
          </w:p>
        </w:tc>
        <w:tc>
          <w:tcPr>
            <w:tcW w:w="2730" w:type="dxa"/>
            <w:tcBorders>
              <w:top w:val="single" w:sz="8" w:space="0" w:color="auto"/>
              <w:left w:val="single" w:sz="8" w:space="0" w:color="auto"/>
              <w:bottom w:val="single" w:sz="8" w:space="0" w:color="auto"/>
              <w:right w:val="single" w:sz="8" w:space="0" w:color="auto"/>
            </w:tcBorders>
          </w:tcPr>
          <w:p w14:paraId="0E1F7EE4" w14:textId="35C83405" w:rsidR="00FE1C1A" w:rsidRPr="00881A4C" w:rsidRDefault="00DE0DB4" w:rsidP="00FE1C1A">
            <w:pPr>
              <w:pStyle w:val="ListParagraph"/>
              <w:numPr>
                <w:ilvl w:val="0"/>
                <w:numId w:val="14"/>
              </w:numPr>
              <w:jc w:val="both"/>
              <w:rPr>
                <w:rFonts w:asciiTheme="majorHAnsi" w:eastAsia="Verdana" w:hAnsiTheme="majorHAnsi" w:cstheme="majorHAnsi"/>
                <w:sz w:val="20"/>
                <w:lang w:val="en-GB"/>
              </w:rPr>
            </w:pPr>
            <w:r>
              <w:rPr>
                <w:rFonts w:asciiTheme="majorHAnsi" w:eastAsia="Verdana" w:hAnsiTheme="majorHAnsi" w:cstheme="majorHAnsi"/>
                <w:sz w:val="20"/>
                <w:lang w:val="en-GB"/>
              </w:rPr>
              <w:t xml:space="preserve">Investigate the </w:t>
            </w:r>
            <w:r w:rsidR="00CD3BAB">
              <w:rPr>
                <w:rFonts w:asciiTheme="majorHAnsi" w:eastAsia="Verdana" w:hAnsiTheme="majorHAnsi" w:cstheme="majorHAnsi"/>
                <w:sz w:val="20"/>
                <w:lang w:val="en-GB"/>
              </w:rPr>
              <w:t>possible integration of hybrid or electric Vans into the fleet.</w:t>
            </w:r>
          </w:p>
        </w:tc>
        <w:tc>
          <w:tcPr>
            <w:tcW w:w="1245" w:type="dxa"/>
            <w:tcBorders>
              <w:top w:val="single" w:sz="8" w:space="0" w:color="auto"/>
              <w:left w:val="single" w:sz="8" w:space="0" w:color="auto"/>
              <w:bottom w:val="single" w:sz="8" w:space="0" w:color="auto"/>
              <w:right w:val="single" w:sz="8" w:space="0" w:color="auto"/>
            </w:tcBorders>
          </w:tcPr>
          <w:p w14:paraId="6953B72F" w14:textId="77777777" w:rsidR="00FE1C1A" w:rsidRPr="00881A4C" w:rsidRDefault="00FE1C1A" w:rsidP="00FE1C1A">
            <w:pPr>
              <w:jc w:val="both"/>
              <w:rPr>
                <w:rFonts w:asciiTheme="majorHAnsi" w:eastAsia="Verdana" w:hAnsiTheme="majorHAnsi" w:cstheme="majorHAnsi"/>
                <w:b/>
                <w:bCs/>
                <w:sz w:val="20"/>
              </w:rPr>
            </w:pPr>
            <w:r w:rsidRPr="00881A4C">
              <w:rPr>
                <w:rFonts w:asciiTheme="majorHAnsi" w:eastAsia="Verdana" w:hAnsiTheme="majorHAnsi" w:cstheme="majorHAnsi"/>
                <w:b/>
                <w:bCs/>
                <w:sz w:val="20"/>
              </w:rPr>
              <w:t>Annual</w:t>
            </w:r>
          </w:p>
        </w:tc>
        <w:tc>
          <w:tcPr>
            <w:tcW w:w="1470" w:type="dxa"/>
            <w:tcBorders>
              <w:top w:val="single" w:sz="8" w:space="0" w:color="auto"/>
              <w:left w:val="single" w:sz="8" w:space="0" w:color="auto"/>
              <w:bottom w:val="single" w:sz="8" w:space="0" w:color="auto"/>
              <w:right w:val="single" w:sz="8" w:space="0" w:color="auto"/>
            </w:tcBorders>
          </w:tcPr>
          <w:sdt>
            <w:sdtPr>
              <w:rPr>
                <w:rFonts w:asciiTheme="majorHAnsi" w:eastAsia="Verdana" w:hAnsiTheme="majorHAnsi" w:cstheme="majorBidi"/>
                <w:sz w:val="20"/>
              </w:rPr>
              <w:id w:val="1724631393"/>
              <w14:checkbox>
                <w14:checked w14:val="1"/>
                <w14:checkedState w14:val="2612" w14:font="MS Gothic"/>
                <w14:uncheckedState w14:val="2610" w14:font="MS Gothic"/>
              </w14:checkbox>
            </w:sdtPr>
            <w:sdtContent>
              <w:p w14:paraId="4BA7756B" w14:textId="580C4708" w:rsidR="00FE1C1A" w:rsidRPr="00881A4C" w:rsidRDefault="5496175C" w:rsidP="4126264A">
                <w:pPr>
                  <w:jc w:val="both"/>
                  <w:rPr>
                    <w:rFonts w:asciiTheme="majorHAnsi" w:eastAsia="Verdana" w:hAnsiTheme="majorHAnsi" w:cstheme="majorBidi"/>
                    <w:sz w:val="20"/>
                  </w:rPr>
                </w:pPr>
                <w:r w:rsidRPr="4126264A">
                  <w:rPr>
                    <w:rFonts w:ascii="MS Gothic" w:eastAsia="MS Gothic" w:hAnsi="MS Gothic" w:cstheme="majorBidi"/>
                    <w:sz w:val="20"/>
                  </w:rPr>
                  <w:t>☒</w:t>
                </w:r>
              </w:p>
            </w:sdtContent>
          </w:sdt>
        </w:tc>
      </w:tr>
      <w:tr w:rsidR="00FE1C1A" w:rsidRPr="00881A4C" w14:paraId="5BC35660" w14:textId="77777777" w:rsidTr="4126264A">
        <w:trPr>
          <w:trHeight w:val="961"/>
        </w:trPr>
        <w:tc>
          <w:tcPr>
            <w:tcW w:w="1718" w:type="dxa"/>
            <w:tcBorders>
              <w:top w:val="single" w:sz="8" w:space="0" w:color="auto"/>
              <w:left w:val="single" w:sz="8" w:space="0" w:color="auto"/>
              <w:bottom w:val="single" w:sz="8" w:space="0" w:color="auto"/>
              <w:right w:val="single" w:sz="8" w:space="0" w:color="auto"/>
            </w:tcBorders>
          </w:tcPr>
          <w:p w14:paraId="4BCCD55D" w14:textId="77777777" w:rsidR="00FE1C1A" w:rsidRPr="00881A4C" w:rsidRDefault="00FE1C1A" w:rsidP="00FE1C1A">
            <w:pPr>
              <w:jc w:val="both"/>
              <w:rPr>
                <w:rFonts w:asciiTheme="majorHAnsi" w:eastAsia="Verdana" w:hAnsiTheme="majorHAnsi" w:cstheme="majorHAnsi"/>
                <w:sz w:val="20"/>
              </w:rPr>
            </w:pPr>
            <w:r w:rsidRPr="00881A4C">
              <w:rPr>
                <w:rFonts w:asciiTheme="majorHAnsi" w:eastAsia="Verdana" w:hAnsiTheme="majorHAnsi" w:cstheme="majorHAnsi"/>
                <w:sz w:val="20"/>
              </w:rPr>
              <w:t>Travel &amp; Transport</w:t>
            </w:r>
          </w:p>
        </w:tc>
        <w:tc>
          <w:tcPr>
            <w:tcW w:w="2663" w:type="dxa"/>
            <w:tcBorders>
              <w:top w:val="single" w:sz="8" w:space="0" w:color="auto"/>
              <w:left w:val="single" w:sz="8" w:space="0" w:color="auto"/>
              <w:bottom w:val="single" w:sz="8" w:space="0" w:color="auto"/>
              <w:right w:val="single" w:sz="8" w:space="0" w:color="auto"/>
            </w:tcBorders>
          </w:tcPr>
          <w:p w14:paraId="32B96C5F" w14:textId="04B4026A" w:rsidR="00FE1C1A" w:rsidRPr="00881A4C" w:rsidRDefault="5C1BAFEE" w:rsidP="4126264A">
            <w:pPr>
              <w:pStyle w:val="ListParagraph"/>
              <w:numPr>
                <w:ilvl w:val="0"/>
                <w:numId w:val="14"/>
              </w:numPr>
              <w:jc w:val="both"/>
              <w:rPr>
                <w:rFonts w:asciiTheme="majorHAnsi" w:hAnsiTheme="majorHAnsi" w:cstheme="majorBidi"/>
                <w:sz w:val="20"/>
                <w:lang w:val="en-GB"/>
              </w:rPr>
            </w:pPr>
            <w:r w:rsidRPr="4126264A">
              <w:rPr>
                <w:rFonts w:asciiTheme="majorHAnsi" w:eastAsia="Verdana" w:hAnsiTheme="majorHAnsi" w:cstheme="majorBidi"/>
                <w:sz w:val="20"/>
                <w:lang w:val="en-GB"/>
              </w:rPr>
              <w:t>Only purchase / lease company vehicles which are Hybrid or Electric.</w:t>
            </w:r>
          </w:p>
          <w:p w14:paraId="41EC429C" w14:textId="421195D9" w:rsidR="00FE1C1A" w:rsidRPr="00881A4C" w:rsidRDefault="4F8666AC" w:rsidP="4126264A">
            <w:pPr>
              <w:pStyle w:val="ListParagraph"/>
              <w:numPr>
                <w:ilvl w:val="0"/>
                <w:numId w:val="14"/>
              </w:numPr>
              <w:jc w:val="both"/>
              <w:rPr>
                <w:rFonts w:asciiTheme="majorHAnsi" w:eastAsia="Verdana" w:hAnsiTheme="majorHAnsi" w:cstheme="majorBidi"/>
                <w:sz w:val="20"/>
                <w:lang w:val="en-GB"/>
              </w:rPr>
            </w:pPr>
            <w:r w:rsidRPr="4126264A">
              <w:rPr>
                <w:rFonts w:asciiTheme="majorHAnsi" w:eastAsia="Verdana" w:hAnsiTheme="majorHAnsi" w:cstheme="majorBidi"/>
                <w:sz w:val="20"/>
                <w:lang w:val="en-GB"/>
              </w:rPr>
              <w:t>Continue to phase out fossil fuel company vehicles upon leases ending.</w:t>
            </w:r>
          </w:p>
          <w:p w14:paraId="0C2235A4" w14:textId="56CC4864" w:rsidR="00FE1C1A" w:rsidRPr="00881A4C" w:rsidRDefault="00FE1C1A" w:rsidP="4126264A">
            <w:pPr>
              <w:pStyle w:val="ListParagraph"/>
              <w:numPr>
                <w:ilvl w:val="0"/>
                <w:numId w:val="14"/>
              </w:numPr>
              <w:jc w:val="both"/>
              <w:rPr>
                <w:rFonts w:asciiTheme="majorHAnsi" w:hAnsiTheme="majorHAnsi" w:cstheme="majorBidi"/>
                <w:sz w:val="20"/>
                <w:lang w:val="en-GB"/>
              </w:rPr>
            </w:pPr>
          </w:p>
        </w:tc>
        <w:tc>
          <w:tcPr>
            <w:tcW w:w="2730" w:type="dxa"/>
            <w:tcBorders>
              <w:top w:val="single" w:sz="8" w:space="0" w:color="auto"/>
              <w:left w:val="single" w:sz="8" w:space="0" w:color="auto"/>
              <w:bottom w:val="single" w:sz="8" w:space="0" w:color="auto"/>
              <w:right w:val="single" w:sz="8" w:space="0" w:color="auto"/>
            </w:tcBorders>
          </w:tcPr>
          <w:p w14:paraId="2FB80012" w14:textId="6F4C3A97" w:rsidR="00FE1C1A" w:rsidRPr="00881A4C" w:rsidRDefault="093A37BC" w:rsidP="4126264A">
            <w:pPr>
              <w:pStyle w:val="ListParagraph"/>
              <w:numPr>
                <w:ilvl w:val="0"/>
                <w:numId w:val="1"/>
              </w:numPr>
              <w:jc w:val="both"/>
              <w:rPr>
                <w:rFonts w:asciiTheme="majorHAnsi" w:hAnsiTheme="majorHAnsi" w:cstheme="majorBidi"/>
                <w:sz w:val="20"/>
                <w:lang w:val="en-GB"/>
              </w:rPr>
            </w:pPr>
            <w:r w:rsidRPr="4126264A">
              <w:rPr>
                <w:rFonts w:asciiTheme="majorHAnsi" w:eastAsia="Verdana" w:hAnsiTheme="majorHAnsi" w:cstheme="majorBidi"/>
                <w:sz w:val="20"/>
                <w:lang w:val="en-GB"/>
              </w:rPr>
              <w:t>Only purchase / lease company vehicles which are Hybrid or Electric.</w:t>
            </w:r>
          </w:p>
          <w:p w14:paraId="3079AD00" w14:textId="421195D9" w:rsidR="00FE1C1A" w:rsidRPr="00881A4C" w:rsidRDefault="093A37BC" w:rsidP="4126264A">
            <w:pPr>
              <w:pStyle w:val="ListParagraph"/>
              <w:numPr>
                <w:ilvl w:val="0"/>
                <w:numId w:val="1"/>
              </w:numPr>
              <w:jc w:val="both"/>
              <w:rPr>
                <w:rFonts w:asciiTheme="majorHAnsi" w:eastAsia="Verdana" w:hAnsiTheme="majorHAnsi" w:cstheme="majorBidi"/>
                <w:sz w:val="20"/>
                <w:lang w:val="en-GB"/>
              </w:rPr>
            </w:pPr>
            <w:r w:rsidRPr="4126264A">
              <w:rPr>
                <w:rFonts w:asciiTheme="majorHAnsi" w:eastAsia="Verdana" w:hAnsiTheme="majorHAnsi" w:cstheme="majorBidi"/>
                <w:sz w:val="20"/>
                <w:lang w:val="en-GB"/>
              </w:rPr>
              <w:t>Continue to phase out fossil fuel company vehicles upon leases ending.</w:t>
            </w:r>
          </w:p>
          <w:p w14:paraId="17709ACA" w14:textId="4D86AB1A" w:rsidR="00FE1C1A" w:rsidRPr="00881A4C" w:rsidRDefault="00FE1C1A" w:rsidP="4126264A">
            <w:pPr>
              <w:pStyle w:val="ListParagraph"/>
              <w:jc w:val="both"/>
              <w:rPr>
                <w:rFonts w:asciiTheme="majorHAnsi" w:eastAsia="Verdana" w:hAnsiTheme="majorHAnsi" w:cstheme="majorBidi"/>
                <w:sz w:val="20"/>
                <w:lang w:val="en-GB"/>
              </w:rPr>
            </w:pPr>
          </w:p>
        </w:tc>
        <w:tc>
          <w:tcPr>
            <w:tcW w:w="1245" w:type="dxa"/>
            <w:tcBorders>
              <w:top w:val="single" w:sz="8" w:space="0" w:color="auto"/>
              <w:left w:val="single" w:sz="8" w:space="0" w:color="auto"/>
              <w:bottom w:val="single" w:sz="8" w:space="0" w:color="auto"/>
              <w:right w:val="single" w:sz="8" w:space="0" w:color="auto"/>
            </w:tcBorders>
          </w:tcPr>
          <w:p w14:paraId="55EEF26D" w14:textId="77777777" w:rsidR="00FE1C1A" w:rsidRPr="00881A4C" w:rsidRDefault="00FE1C1A" w:rsidP="00FE1C1A">
            <w:pPr>
              <w:jc w:val="both"/>
              <w:rPr>
                <w:rFonts w:asciiTheme="majorHAnsi" w:eastAsia="Verdana" w:hAnsiTheme="majorHAnsi" w:cstheme="majorHAnsi"/>
                <w:b/>
                <w:bCs/>
                <w:sz w:val="20"/>
              </w:rPr>
            </w:pPr>
            <w:r w:rsidRPr="00881A4C">
              <w:rPr>
                <w:rFonts w:asciiTheme="majorHAnsi" w:eastAsia="Verdana" w:hAnsiTheme="majorHAnsi" w:cstheme="majorHAnsi"/>
                <w:b/>
                <w:bCs/>
                <w:sz w:val="20"/>
              </w:rPr>
              <w:t>Immediate</w:t>
            </w:r>
          </w:p>
        </w:tc>
        <w:tc>
          <w:tcPr>
            <w:tcW w:w="1470" w:type="dxa"/>
            <w:tcBorders>
              <w:top w:val="single" w:sz="8" w:space="0" w:color="auto"/>
              <w:left w:val="single" w:sz="8" w:space="0" w:color="auto"/>
              <w:bottom w:val="single" w:sz="8" w:space="0" w:color="auto"/>
              <w:right w:val="single" w:sz="8" w:space="0" w:color="auto"/>
            </w:tcBorders>
          </w:tcPr>
          <w:sdt>
            <w:sdtPr>
              <w:rPr>
                <w:rFonts w:asciiTheme="majorHAnsi" w:eastAsia="Verdana" w:hAnsiTheme="majorHAnsi" w:cstheme="majorBidi"/>
                <w:sz w:val="20"/>
              </w:rPr>
              <w:id w:val="-2028928850"/>
              <w14:checkbox>
                <w14:checked w14:val="1"/>
                <w14:checkedState w14:val="2612" w14:font="MS Gothic"/>
                <w14:uncheckedState w14:val="2610" w14:font="MS Gothic"/>
              </w14:checkbox>
            </w:sdtPr>
            <w:sdtContent>
              <w:p w14:paraId="4AD71E88" w14:textId="542B4752" w:rsidR="00FE1C1A" w:rsidRPr="00881A4C" w:rsidRDefault="5E6F1773" w:rsidP="4126264A">
                <w:pPr>
                  <w:jc w:val="both"/>
                  <w:rPr>
                    <w:rFonts w:asciiTheme="majorHAnsi" w:eastAsia="Verdana" w:hAnsiTheme="majorHAnsi" w:cstheme="majorBidi"/>
                    <w:sz w:val="20"/>
                  </w:rPr>
                </w:pPr>
                <w:r w:rsidRPr="4126264A">
                  <w:rPr>
                    <w:rFonts w:ascii="MS Gothic" w:eastAsia="MS Gothic" w:hAnsi="MS Gothic" w:cs="MS Gothic"/>
                    <w:sz w:val="20"/>
                  </w:rPr>
                  <w:t>☒</w:t>
                </w:r>
              </w:p>
            </w:sdtContent>
          </w:sdt>
        </w:tc>
      </w:tr>
      <w:tr w:rsidR="00FE1C1A" w:rsidRPr="00881A4C" w14:paraId="0ABED040" w14:textId="77777777" w:rsidTr="4126264A">
        <w:trPr>
          <w:trHeight w:val="961"/>
        </w:trPr>
        <w:tc>
          <w:tcPr>
            <w:tcW w:w="1718" w:type="dxa"/>
            <w:tcBorders>
              <w:top w:val="single" w:sz="8" w:space="0" w:color="auto"/>
              <w:left w:val="single" w:sz="8" w:space="0" w:color="auto"/>
              <w:bottom w:val="single" w:sz="8" w:space="0" w:color="auto"/>
              <w:right w:val="single" w:sz="8" w:space="0" w:color="auto"/>
            </w:tcBorders>
          </w:tcPr>
          <w:p w14:paraId="6FD58893" w14:textId="77777777" w:rsidR="00FE1C1A" w:rsidRPr="00881A4C" w:rsidRDefault="00FE1C1A" w:rsidP="00FE1C1A">
            <w:pPr>
              <w:jc w:val="both"/>
              <w:rPr>
                <w:rFonts w:asciiTheme="majorHAnsi" w:eastAsia="Verdana" w:hAnsiTheme="majorHAnsi" w:cstheme="majorHAnsi"/>
                <w:sz w:val="20"/>
              </w:rPr>
            </w:pPr>
            <w:r w:rsidRPr="00881A4C">
              <w:rPr>
                <w:rFonts w:asciiTheme="majorHAnsi" w:eastAsia="Verdana" w:hAnsiTheme="majorHAnsi" w:cstheme="majorHAnsi"/>
                <w:sz w:val="20"/>
              </w:rPr>
              <w:t>Carbon Offset</w:t>
            </w:r>
          </w:p>
        </w:tc>
        <w:tc>
          <w:tcPr>
            <w:tcW w:w="2663" w:type="dxa"/>
            <w:tcBorders>
              <w:top w:val="single" w:sz="8" w:space="0" w:color="auto"/>
              <w:left w:val="single" w:sz="8" w:space="0" w:color="auto"/>
              <w:bottom w:val="single" w:sz="8" w:space="0" w:color="auto"/>
              <w:right w:val="single" w:sz="8" w:space="0" w:color="auto"/>
            </w:tcBorders>
          </w:tcPr>
          <w:p w14:paraId="202C8C86" w14:textId="4F051A87" w:rsidR="00FE1C1A" w:rsidRPr="00881A4C" w:rsidRDefault="0CF28C73" w:rsidP="4126264A">
            <w:pPr>
              <w:pStyle w:val="ListParagraph"/>
              <w:numPr>
                <w:ilvl w:val="0"/>
                <w:numId w:val="14"/>
              </w:numPr>
              <w:jc w:val="both"/>
              <w:rPr>
                <w:rFonts w:asciiTheme="majorHAnsi" w:eastAsia="Verdana" w:hAnsiTheme="majorHAnsi" w:cstheme="majorBidi"/>
                <w:sz w:val="20"/>
                <w:lang w:val="en-GB"/>
              </w:rPr>
            </w:pPr>
            <w:r w:rsidRPr="4126264A">
              <w:rPr>
                <w:rFonts w:asciiTheme="majorHAnsi" w:eastAsia="Verdana" w:hAnsiTheme="majorHAnsi" w:cstheme="majorBidi"/>
                <w:sz w:val="20"/>
                <w:lang w:val="en-GB"/>
              </w:rPr>
              <w:t>Continue to Offset 10% of Hewitson Limited’s annual Carbon Footprint.</w:t>
            </w:r>
            <w:r w:rsidR="144A79D7" w:rsidRPr="4126264A">
              <w:rPr>
                <w:rFonts w:asciiTheme="majorHAnsi" w:eastAsia="Verdana" w:hAnsiTheme="majorHAnsi" w:cstheme="majorBidi"/>
                <w:sz w:val="20"/>
                <w:lang w:val="en-GB"/>
              </w:rPr>
              <w:t xml:space="preserve"> 2024</w:t>
            </w:r>
          </w:p>
          <w:p w14:paraId="6DE55839" w14:textId="339DDF33" w:rsidR="00FE1C1A" w:rsidRPr="00881A4C" w:rsidRDefault="00FE1C1A" w:rsidP="4126264A">
            <w:pPr>
              <w:pStyle w:val="ListParagraph"/>
              <w:jc w:val="both"/>
              <w:rPr>
                <w:rFonts w:asciiTheme="majorHAnsi" w:hAnsiTheme="majorHAnsi" w:cstheme="majorBidi"/>
                <w:sz w:val="20"/>
                <w:lang w:val="en-GB"/>
              </w:rPr>
            </w:pPr>
          </w:p>
        </w:tc>
        <w:tc>
          <w:tcPr>
            <w:tcW w:w="2730" w:type="dxa"/>
            <w:tcBorders>
              <w:top w:val="single" w:sz="8" w:space="0" w:color="auto"/>
              <w:left w:val="single" w:sz="8" w:space="0" w:color="auto"/>
              <w:bottom w:val="single" w:sz="8" w:space="0" w:color="auto"/>
              <w:right w:val="single" w:sz="8" w:space="0" w:color="auto"/>
            </w:tcBorders>
          </w:tcPr>
          <w:p w14:paraId="12768768" w14:textId="42C3CC6D" w:rsidR="00FE1C1A" w:rsidRPr="00881A4C" w:rsidRDefault="5D785BF7" w:rsidP="4126264A">
            <w:pPr>
              <w:pStyle w:val="ListParagraph"/>
              <w:numPr>
                <w:ilvl w:val="0"/>
                <w:numId w:val="14"/>
              </w:numPr>
              <w:jc w:val="both"/>
              <w:rPr>
                <w:rFonts w:asciiTheme="majorHAnsi" w:eastAsia="Verdana" w:hAnsiTheme="majorHAnsi" w:cstheme="majorBidi"/>
                <w:sz w:val="20"/>
                <w:lang w:val="en-GB"/>
              </w:rPr>
            </w:pPr>
            <w:r w:rsidRPr="4126264A">
              <w:rPr>
                <w:rFonts w:asciiTheme="majorHAnsi" w:eastAsia="Verdana" w:hAnsiTheme="majorHAnsi" w:cstheme="majorBidi"/>
                <w:sz w:val="20"/>
                <w:lang w:val="en-GB"/>
              </w:rPr>
              <w:t xml:space="preserve">Continue to </w:t>
            </w:r>
            <w:r w:rsidR="1A29DB2F" w:rsidRPr="4126264A">
              <w:rPr>
                <w:rFonts w:asciiTheme="majorHAnsi" w:eastAsia="Verdana" w:hAnsiTheme="majorHAnsi" w:cstheme="majorBidi"/>
                <w:sz w:val="20"/>
                <w:lang w:val="en-GB"/>
              </w:rPr>
              <w:t>O</w:t>
            </w:r>
            <w:r w:rsidR="54A3EB6E" w:rsidRPr="4126264A">
              <w:rPr>
                <w:rFonts w:asciiTheme="majorHAnsi" w:eastAsia="Verdana" w:hAnsiTheme="majorHAnsi" w:cstheme="majorBidi"/>
                <w:sz w:val="20"/>
                <w:lang w:val="en-GB"/>
              </w:rPr>
              <w:t xml:space="preserve">ffset 10% of Hewitson Limited’s annual Carbon Footprint. </w:t>
            </w:r>
            <w:r w:rsidR="1CC21C8C" w:rsidRPr="4126264A">
              <w:rPr>
                <w:rFonts w:asciiTheme="majorHAnsi" w:eastAsia="Verdana" w:hAnsiTheme="majorHAnsi" w:cstheme="majorBidi"/>
                <w:sz w:val="20"/>
                <w:lang w:val="en-GB"/>
              </w:rPr>
              <w:t>2025</w:t>
            </w:r>
          </w:p>
        </w:tc>
        <w:tc>
          <w:tcPr>
            <w:tcW w:w="1245" w:type="dxa"/>
            <w:tcBorders>
              <w:top w:val="single" w:sz="8" w:space="0" w:color="auto"/>
              <w:left w:val="single" w:sz="8" w:space="0" w:color="auto"/>
              <w:bottom w:val="single" w:sz="8" w:space="0" w:color="auto"/>
              <w:right w:val="single" w:sz="8" w:space="0" w:color="auto"/>
            </w:tcBorders>
          </w:tcPr>
          <w:p w14:paraId="68356EA1" w14:textId="77777777" w:rsidR="00FE1C1A" w:rsidRPr="00881A4C" w:rsidRDefault="00FE1C1A" w:rsidP="00FE1C1A">
            <w:pPr>
              <w:jc w:val="both"/>
              <w:rPr>
                <w:rFonts w:asciiTheme="majorHAnsi" w:eastAsia="Verdana" w:hAnsiTheme="majorHAnsi" w:cstheme="majorHAnsi"/>
                <w:b/>
                <w:bCs/>
                <w:sz w:val="20"/>
              </w:rPr>
            </w:pPr>
            <w:r w:rsidRPr="00881A4C">
              <w:rPr>
                <w:rFonts w:asciiTheme="majorHAnsi" w:eastAsia="Verdana" w:hAnsiTheme="majorHAnsi" w:cstheme="majorHAnsi"/>
                <w:b/>
                <w:bCs/>
                <w:sz w:val="20"/>
              </w:rPr>
              <w:t>Annual</w:t>
            </w:r>
          </w:p>
        </w:tc>
        <w:sdt>
          <w:sdtPr>
            <w:rPr>
              <w:rFonts w:asciiTheme="majorHAnsi" w:eastAsia="Verdana" w:hAnsiTheme="majorHAnsi" w:cstheme="majorBidi"/>
              <w:sz w:val="20"/>
            </w:rPr>
            <w:id w:val="-816181864"/>
            <w14:checkbox>
              <w14:checked w14:val="1"/>
              <w14:checkedState w14:val="2612" w14:font="MS Gothic"/>
              <w14:uncheckedState w14:val="2610" w14:font="MS Gothic"/>
            </w14:checkbox>
          </w:sdtPr>
          <w:sdtContent>
            <w:tc>
              <w:tcPr>
                <w:tcW w:w="1470" w:type="dxa"/>
                <w:tcBorders>
                  <w:top w:val="single" w:sz="8" w:space="0" w:color="auto"/>
                  <w:left w:val="single" w:sz="8" w:space="0" w:color="auto"/>
                  <w:bottom w:val="single" w:sz="8" w:space="0" w:color="auto"/>
                  <w:right w:val="single" w:sz="8" w:space="0" w:color="auto"/>
                </w:tcBorders>
              </w:tcPr>
              <w:p w14:paraId="64E20C20" w14:textId="3395469B" w:rsidR="00FE1C1A" w:rsidRPr="00881A4C" w:rsidRDefault="17F29622" w:rsidP="4126264A">
                <w:pPr>
                  <w:jc w:val="both"/>
                  <w:rPr>
                    <w:rFonts w:asciiTheme="majorHAnsi" w:eastAsia="Verdana" w:hAnsiTheme="majorHAnsi" w:cstheme="majorBidi"/>
                    <w:sz w:val="20"/>
                  </w:rPr>
                </w:pPr>
                <w:r w:rsidRPr="4126264A">
                  <w:rPr>
                    <w:rFonts w:ascii="MS Gothic" w:eastAsia="MS Gothic" w:hAnsi="MS Gothic" w:cstheme="majorBidi"/>
                    <w:sz w:val="20"/>
                  </w:rPr>
                  <w:t>☒</w:t>
                </w:r>
              </w:p>
            </w:tc>
          </w:sdtContent>
        </w:sdt>
      </w:tr>
    </w:tbl>
    <w:p w14:paraId="5547E211" w14:textId="77777777" w:rsidR="000D6B71" w:rsidRPr="00881A4C" w:rsidRDefault="000D6B71" w:rsidP="000D6B71">
      <w:pPr>
        <w:rPr>
          <w:rFonts w:asciiTheme="majorHAnsi" w:hAnsiTheme="majorHAnsi" w:cstheme="majorHAnsi"/>
          <w:sz w:val="20"/>
        </w:rPr>
      </w:pPr>
    </w:p>
    <w:p w14:paraId="3FB3571B" w14:textId="77777777" w:rsidR="00BF510B" w:rsidRPr="00881A4C" w:rsidRDefault="00BF510B" w:rsidP="00BF510B">
      <w:pPr>
        <w:rPr>
          <w:rFonts w:asciiTheme="majorHAnsi" w:hAnsiTheme="majorHAnsi" w:cstheme="majorHAnsi"/>
          <w:sz w:val="20"/>
        </w:rPr>
      </w:pPr>
    </w:p>
    <w:p w14:paraId="450C6097" w14:textId="77777777" w:rsidR="00BF510B" w:rsidRPr="00881A4C" w:rsidRDefault="00BF510B" w:rsidP="00BF510B">
      <w:pPr>
        <w:rPr>
          <w:rFonts w:asciiTheme="majorHAnsi" w:hAnsiTheme="majorHAnsi" w:cstheme="majorHAnsi"/>
          <w:sz w:val="20"/>
        </w:rPr>
      </w:pPr>
    </w:p>
    <w:p w14:paraId="357907EE" w14:textId="77777777" w:rsidR="00BF510B" w:rsidRPr="00881A4C" w:rsidRDefault="00BF510B" w:rsidP="00BF510B">
      <w:pPr>
        <w:rPr>
          <w:rFonts w:asciiTheme="majorHAnsi" w:hAnsiTheme="majorHAnsi" w:cstheme="majorHAnsi"/>
          <w:sz w:val="20"/>
        </w:rPr>
      </w:pPr>
    </w:p>
    <w:p w14:paraId="3E8A6E42" w14:textId="77777777" w:rsidR="00BF510B" w:rsidRPr="00881A4C" w:rsidRDefault="00BF510B" w:rsidP="00BF510B">
      <w:pPr>
        <w:rPr>
          <w:rFonts w:asciiTheme="majorHAnsi" w:hAnsiTheme="majorHAnsi" w:cstheme="majorHAnsi"/>
          <w:sz w:val="20"/>
        </w:rPr>
      </w:pPr>
    </w:p>
    <w:p w14:paraId="307A8096" w14:textId="77777777" w:rsidR="00BF510B" w:rsidRPr="00881A4C" w:rsidRDefault="00BF510B" w:rsidP="00BF510B">
      <w:pPr>
        <w:rPr>
          <w:rFonts w:asciiTheme="majorHAnsi" w:hAnsiTheme="majorHAnsi" w:cstheme="majorHAnsi"/>
          <w:sz w:val="20"/>
        </w:rPr>
      </w:pPr>
    </w:p>
    <w:p w14:paraId="31C5C437" w14:textId="77777777" w:rsidR="00BF510B" w:rsidRPr="00881A4C" w:rsidRDefault="00BF510B" w:rsidP="00BF510B">
      <w:pPr>
        <w:rPr>
          <w:rFonts w:asciiTheme="majorHAnsi" w:hAnsiTheme="majorHAnsi" w:cstheme="majorHAnsi"/>
          <w:sz w:val="20"/>
        </w:rPr>
      </w:pPr>
    </w:p>
    <w:p w14:paraId="60D97B65" w14:textId="125FCD67" w:rsidR="00BF510B" w:rsidRDefault="00BF510B" w:rsidP="00BF510B">
      <w:pPr>
        <w:tabs>
          <w:tab w:val="left" w:pos="4105"/>
        </w:tabs>
        <w:rPr>
          <w:rFonts w:asciiTheme="majorHAnsi" w:hAnsiTheme="majorHAnsi" w:cstheme="majorHAnsi"/>
          <w:sz w:val="20"/>
        </w:rPr>
      </w:pPr>
      <w:r w:rsidRPr="00881A4C">
        <w:rPr>
          <w:rFonts w:asciiTheme="majorHAnsi" w:hAnsiTheme="majorHAnsi" w:cstheme="majorHAnsi"/>
          <w:sz w:val="20"/>
        </w:rPr>
        <w:tab/>
      </w:r>
    </w:p>
    <w:p w14:paraId="02DBD8D5" w14:textId="77777777" w:rsidR="00AD4FF6" w:rsidRDefault="00AD4FF6" w:rsidP="00BF510B">
      <w:pPr>
        <w:tabs>
          <w:tab w:val="left" w:pos="4105"/>
        </w:tabs>
        <w:rPr>
          <w:rFonts w:asciiTheme="majorHAnsi" w:hAnsiTheme="majorHAnsi" w:cstheme="majorHAnsi"/>
          <w:sz w:val="20"/>
        </w:rPr>
      </w:pPr>
    </w:p>
    <w:p w14:paraId="4F1F5EE8" w14:textId="77777777" w:rsidR="00AD4FF6" w:rsidRDefault="00AD4FF6" w:rsidP="00BF510B">
      <w:pPr>
        <w:tabs>
          <w:tab w:val="left" w:pos="4105"/>
        </w:tabs>
        <w:rPr>
          <w:rFonts w:asciiTheme="majorHAnsi" w:hAnsiTheme="majorHAnsi" w:cstheme="majorHAnsi"/>
          <w:sz w:val="20"/>
        </w:rPr>
      </w:pPr>
    </w:p>
    <w:p w14:paraId="74DBE1D2" w14:textId="77777777" w:rsidR="00AD4FF6" w:rsidRDefault="00AD4FF6" w:rsidP="00BF510B">
      <w:pPr>
        <w:tabs>
          <w:tab w:val="left" w:pos="4105"/>
        </w:tabs>
        <w:rPr>
          <w:rFonts w:asciiTheme="majorHAnsi" w:hAnsiTheme="majorHAnsi" w:cstheme="majorHAnsi"/>
          <w:sz w:val="20"/>
        </w:rPr>
      </w:pPr>
    </w:p>
    <w:p w14:paraId="08DADFDC" w14:textId="77777777" w:rsidR="00AD4FF6" w:rsidRDefault="00AD4FF6" w:rsidP="00BF510B">
      <w:pPr>
        <w:tabs>
          <w:tab w:val="left" w:pos="4105"/>
        </w:tabs>
        <w:rPr>
          <w:rFonts w:asciiTheme="majorHAnsi" w:hAnsiTheme="majorHAnsi" w:cstheme="majorHAnsi"/>
          <w:sz w:val="20"/>
        </w:rPr>
      </w:pPr>
    </w:p>
    <w:p w14:paraId="2CB9BA6D" w14:textId="77777777" w:rsidR="00AD4FF6" w:rsidRDefault="00AD4FF6" w:rsidP="00BF510B">
      <w:pPr>
        <w:tabs>
          <w:tab w:val="left" w:pos="4105"/>
        </w:tabs>
        <w:rPr>
          <w:rFonts w:asciiTheme="majorHAnsi" w:hAnsiTheme="majorHAnsi" w:cstheme="majorHAnsi"/>
          <w:sz w:val="20"/>
        </w:rPr>
      </w:pPr>
    </w:p>
    <w:p w14:paraId="4C18D462" w14:textId="77777777" w:rsidR="00AD4FF6" w:rsidRDefault="00AD4FF6" w:rsidP="00BF510B">
      <w:pPr>
        <w:tabs>
          <w:tab w:val="left" w:pos="4105"/>
        </w:tabs>
        <w:rPr>
          <w:rFonts w:asciiTheme="majorHAnsi" w:hAnsiTheme="majorHAnsi" w:cstheme="majorHAnsi"/>
          <w:sz w:val="20"/>
        </w:rPr>
      </w:pPr>
    </w:p>
    <w:p w14:paraId="4D739752" w14:textId="77777777" w:rsidR="00AD4FF6" w:rsidRDefault="00AD4FF6" w:rsidP="00BF510B">
      <w:pPr>
        <w:tabs>
          <w:tab w:val="left" w:pos="4105"/>
        </w:tabs>
        <w:rPr>
          <w:rFonts w:asciiTheme="majorHAnsi" w:hAnsiTheme="majorHAnsi" w:cstheme="majorHAnsi"/>
          <w:sz w:val="20"/>
        </w:rPr>
      </w:pPr>
    </w:p>
    <w:p w14:paraId="00169CBF" w14:textId="77777777" w:rsidR="00AD4FF6" w:rsidRDefault="00AD4FF6" w:rsidP="00BF510B">
      <w:pPr>
        <w:tabs>
          <w:tab w:val="left" w:pos="4105"/>
        </w:tabs>
        <w:rPr>
          <w:rFonts w:asciiTheme="majorHAnsi" w:hAnsiTheme="majorHAnsi" w:cstheme="majorHAnsi"/>
          <w:sz w:val="20"/>
        </w:rPr>
      </w:pPr>
    </w:p>
    <w:p w14:paraId="438567BC" w14:textId="77777777" w:rsidR="00AD4FF6" w:rsidRDefault="00AD4FF6" w:rsidP="00BF510B">
      <w:pPr>
        <w:tabs>
          <w:tab w:val="left" w:pos="4105"/>
        </w:tabs>
        <w:rPr>
          <w:rFonts w:asciiTheme="majorHAnsi" w:hAnsiTheme="majorHAnsi" w:cstheme="majorHAnsi"/>
          <w:sz w:val="20"/>
        </w:rPr>
      </w:pPr>
    </w:p>
    <w:p w14:paraId="66F43C6C" w14:textId="77777777" w:rsidR="00AD4FF6" w:rsidRDefault="00AD4FF6" w:rsidP="00BF510B">
      <w:pPr>
        <w:tabs>
          <w:tab w:val="left" w:pos="4105"/>
        </w:tabs>
        <w:rPr>
          <w:rFonts w:asciiTheme="majorHAnsi" w:hAnsiTheme="majorHAnsi" w:cstheme="majorHAnsi"/>
          <w:sz w:val="20"/>
        </w:rPr>
      </w:pPr>
    </w:p>
    <w:p w14:paraId="3273585D" w14:textId="77777777" w:rsidR="00AD4FF6" w:rsidRDefault="00AD4FF6" w:rsidP="00BF510B">
      <w:pPr>
        <w:tabs>
          <w:tab w:val="left" w:pos="4105"/>
        </w:tabs>
        <w:rPr>
          <w:rFonts w:asciiTheme="majorHAnsi" w:hAnsiTheme="majorHAnsi" w:cstheme="majorHAnsi"/>
          <w:sz w:val="20"/>
        </w:rPr>
      </w:pPr>
    </w:p>
    <w:p w14:paraId="57134D44" w14:textId="77777777" w:rsidR="00AD4FF6" w:rsidRDefault="00AD4FF6" w:rsidP="00BF510B">
      <w:pPr>
        <w:tabs>
          <w:tab w:val="left" w:pos="4105"/>
        </w:tabs>
        <w:rPr>
          <w:rFonts w:asciiTheme="majorHAnsi" w:hAnsiTheme="majorHAnsi" w:cstheme="majorHAnsi"/>
          <w:sz w:val="20"/>
        </w:rPr>
      </w:pPr>
    </w:p>
    <w:p w14:paraId="709AAA8B" w14:textId="77777777" w:rsidR="00AD4FF6" w:rsidRDefault="00AD4FF6" w:rsidP="00BF510B">
      <w:pPr>
        <w:tabs>
          <w:tab w:val="left" w:pos="4105"/>
        </w:tabs>
        <w:rPr>
          <w:rFonts w:asciiTheme="majorHAnsi" w:hAnsiTheme="majorHAnsi" w:cstheme="majorHAnsi"/>
          <w:sz w:val="20"/>
        </w:rPr>
      </w:pPr>
    </w:p>
    <w:p w14:paraId="68180296" w14:textId="77777777" w:rsidR="00AD4FF6" w:rsidRDefault="00AD4FF6" w:rsidP="00BF510B">
      <w:pPr>
        <w:tabs>
          <w:tab w:val="left" w:pos="4105"/>
        </w:tabs>
        <w:rPr>
          <w:rFonts w:asciiTheme="majorHAnsi" w:hAnsiTheme="majorHAnsi" w:cstheme="majorHAnsi"/>
          <w:sz w:val="20"/>
        </w:rPr>
      </w:pPr>
    </w:p>
    <w:p w14:paraId="2B2A3CFB" w14:textId="77777777" w:rsidR="00AD4FF6" w:rsidRDefault="00AD4FF6" w:rsidP="00BF510B">
      <w:pPr>
        <w:tabs>
          <w:tab w:val="left" w:pos="4105"/>
        </w:tabs>
        <w:rPr>
          <w:rFonts w:asciiTheme="majorHAnsi" w:hAnsiTheme="majorHAnsi" w:cstheme="majorHAnsi"/>
          <w:sz w:val="20"/>
        </w:rPr>
      </w:pPr>
    </w:p>
    <w:p w14:paraId="4B6EC94E" w14:textId="77777777" w:rsidR="00AD4FF6" w:rsidRDefault="00AD4FF6" w:rsidP="00BF510B">
      <w:pPr>
        <w:tabs>
          <w:tab w:val="left" w:pos="4105"/>
        </w:tabs>
        <w:rPr>
          <w:rFonts w:asciiTheme="majorHAnsi" w:hAnsiTheme="majorHAnsi" w:cstheme="majorHAnsi"/>
          <w:sz w:val="20"/>
        </w:rPr>
      </w:pPr>
    </w:p>
    <w:p w14:paraId="15F99F12" w14:textId="77777777" w:rsidR="00AD4FF6" w:rsidRDefault="00AD4FF6" w:rsidP="00BF510B">
      <w:pPr>
        <w:tabs>
          <w:tab w:val="left" w:pos="4105"/>
        </w:tabs>
        <w:rPr>
          <w:rFonts w:asciiTheme="majorHAnsi" w:hAnsiTheme="majorHAnsi" w:cstheme="majorHAnsi"/>
          <w:sz w:val="20"/>
        </w:rPr>
      </w:pPr>
    </w:p>
    <w:p w14:paraId="762918DE" w14:textId="77777777" w:rsidR="00070B9B" w:rsidRPr="00070B9B" w:rsidRDefault="00070B9B" w:rsidP="00070B9B">
      <w:pPr>
        <w:tabs>
          <w:tab w:val="left" w:pos="4105"/>
        </w:tabs>
        <w:rPr>
          <w:rFonts w:asciiTheme="majorHAnsi" w:hAnsiTheme="majorHAnsi" w:cstheme="majorHAnsi"/>
          <w:sz w:val="20"/>
        </w:rPr>
      </w:pPr>
      <w:r w:rsidRPr="00070B9B">
        <w:rPr>
          <w:rFonts w:asciiTheme="majorHAnsi" w:hAnsiTheme="majorHAnsi" w:cstheme="majorHAnsi"/>
          <w:sz w:val="20"/>
        </w:rPr>
        <w:t xml:space="preserve">The effectiveness of this policy will be regularly reviewed by the company secretary and Director.   </w:t>
      </w:r>
    </w:p>
    <w:p w14:paraId="21ABE866" w14:textId="324EF0AA" w:rsidR="00070B9B" w:rsidRDefault="00070B9B" w:rsidP="00070B9B">
      <w:pPr>
        <w:tabs>
          <w:tab w:val="left" w:pos="4105"/>
        </w:tabs>
        <w:rPr>
          <w:rFonts w:asciiTheme="majorHAnsi" w:hAnsiTheme="majorHAnsi" w:cstheme="majorHAnsi"/>
          <w:sz w:val="20"/>
        </w:rPr>
      </w:pPr>
      <w:r w:rsidRPr="00070B9B">
        <w:rPr>
          <w:rFonts w:asciiTheme="majorHAnsi" w:hAnsiTheme="majorHAnsi" w:cstheme="majorHAnsi"/>
          <w:sz w:val="20"/>
        </w:rPr>
        <w:t xml:space="preserve">Signed:  </w:t>
      </w:r>
      <w:r w:rsidR="00107B31">
        <w:rPr>
          <w:rFonts w:asciiTheme="majorHAnsi" w:hAnsiTheme="majorHAnsi" w:cstheme="majorHAnsi"/>
          <w:noProof/>
          <w:sz w:val="20"/>
          <w14:ligatures w14:val="standardContextual"/>
        </w:rPr>
        <w:drawing>
          <wp:inline distT="0" distB="0" distL="0" distR="0" wp14:anchorId="197367CD" wp14:editId="5B57524A">
            <wp:extent cx="1806348" cy="395576"/>
            <wp:effectExtent l="0" t="0" r="3810" b="5080"/>
            <wp:docPr id="54235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58239" name="Picture 5423582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9902" cy="407304"/>
                    </a:xfrm>
                    <a:prstGeom prst="rect">
                      <a:avLst/>
                    </a:prstGeom>
                  </pic:spPr>
                </pic:pic>
              </a:graphicData>
            </a:graphic>
          </wp:inline>
        </w:drawing>
      </w:r>
    </w:p>
    <w:p w14:paraId="5E969C86" w14:textId="77777777" w:rsidR="00070B9B" w:rsidRPr="00070B9B" w:rsidRDefault="00070B9B" w:rsidP="00070B9B">
      <w:pPr>
        <w:tabs>
          <w:tab w:val="left" w:pos="4105"/>
        </w:tabs>
        <w:rPr>
          <w:rFonts w:asciiTheme="majorHAnsi" w:hAnsiTheme="majorHAnsi" w:cstheme="majorHAnsi"/>
          <w:sz w:val="20"/>
        </w:rPr>
      </w:pPr>
    </w:p>
    <w:p w14:paraId="5AFF4C52" w14:textId="77777777" w:rsidR="00070B9B" w:rsidRDefault="00070B9B" w:rsidP="00070B9B">
      <w:pPr>
        <w:tabs>
          <w:tab w:val="left" w:pos="4105"/>
        </w:tabs>
        <w:rPr>
          <w:rFonts w:asciiTheme="majorHAnsi" w:hAnsiTheme="majorHAnsi" w:cstheme="majorHAnsi"/>
          <w:sz w:val="20"/>
        </w:rPr>
      </w:pPr>
      <w:r w:rsidRPr="00070B9B">
        <w:rPr>
          <w:rFonts w:asciiTheme="majorHAnsi" w:hAnsiTheme="majorHAnsi" w:cstheme="majorHAnsi"/>
          <w:sz w:val="20"/>
        </w:rPr>
        <w:t xml:space="preserve">Michael Hewitson </w:t>
      </w:r>
    </w:p>
    <w:p w14:paraId="34C05C01" w14:textId="77777777" w:rsidR="00070B9B" w:rsidRPr="00070B9B" w:rsidRDefault="00070B9B" w:rsidP="00070B9B">
      <w:pPr>
        <w:tabs>
          <w:tab w:val="left" w:pos="4105"/>
        </w:tabs>
        <w:rPr>
          <w:rFonts w:asciiTheme="majorHAnsi" w:hAnsiTheme="majorHAnsi" w:cstheme="majorHAnsi"/>
          <w:sz w:val="20"/>
        </w:rPr>
      </w:pPr>
    </w:p>
    <w:p w14:paraId="65E247D9" w14:textId="0F1FD9A2" w:rsidR="00AD4FF6" w:rsidRPr="00BF510B" w:rsidRDefault="00070B9B" w:rsidP="00070B9B">
      <w:pPr>
        <w:tabs>
          <w:tab w:val="left" w:pos="4105"/>
        </w:tabs>
        <w:rPr>
          <w:rFonts w:asciiTheme="majorHAnsi" w:hAnsiTheme="majorHAnsi" w:cstheme="majorHAnsi"/>
          <w:sz w:val="20"/>
        </w:rPr>
      </w:pPr>
      <w:r w:rsidRPr="00070B9B">
        <w:rPr>
          <w:rFonts w:asciiTheme="majorHAnsi" w:hAnsiTheme="majorHAnsi" w:cstheme="majorHAnsi"/>
          <w:sz w:val="20"/>
        </w:rPr>
        <w:t xml:space="preserve">Managing Director  </w:t>
      </w:r>
    </w:p>
    <w:sectPr w:rsidR="00AD4FF6" w:rsidRPr="00BF510B" w:rsidSect="00037424">
      <w:headerReference w:type="default" r:id="rId11"/>
      <w:footerReference w:type="default" r:id="rId12"/>
      <w:pgSz w:w="11909" w:h="16834" w:code="9"/>
      <w:pgMar w:top="720" w:right="720" w:bottom="720" w:left="720" w:header="709" w:footer="3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B21C" w14:textId="77777777" w:rsidR="002D25DA" w:rsidRPr="00881A4C" w:rsidRDefault="002D25DA" w:rsidP="0001754C">
      <w:r w:rsidRPr="00881A4C">
        <w:separator/>
      </w:r>
    </w:p>
  </w:endnote>
  <w:endnote w:type="continuationSeparator" w:id="0">
    <w:p w14:paraId="1C7B5974" w14:textId="77777777" w:rsidR="002D25DA" w:rsidRPr="00881A4C" w:rsidRDefault="002D25DA" w:rsidP="0001754C">
      <w:r w:rsidRPr="00881A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Verdana&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71" w:type="dxa"/>
      <w:jc w:val="center"/>
      <w:tblBorders>
        <w:top w:val="single" w:sz="12"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1701"/>
      <w:gridCol w:w="7143"/>
      <w:gridCol w:w="1427"/>
    </w:tblGrid>
    <w:tr w:rsidR="0001754C" w:rsidRPr="00881A4C" w14:paraId="685D9853" w14:textId="77777777" w:rsidTr="00F16A3F">
      <w:trPr>
        <w:jc w:val="center"/>
      </w:trPr>
      <w:tc>
        <w:tcPr>
          <w:tcW w:w="1701" w:type="dxa"/>
          <w:vAlign w:val="center"/>
        </w:tcPr>
        <w:p w14:paraId="255432C4" w14:textId="540F2F48" w:rsidR="0001754C" w:rsidRPr="00881A4C" w:rsidRDefault="007C218E" w:rsidP="0001754C">
          <w:pPr>
            <w:pStyle w:val="Footer"/>
            <w:spacing w:before="60" w:after="60"/>
            <w:rPr>
              <w:rFonts w:ascii="Calibri Light" w:hAnsi="Calibri Light" w:cs="Calibri Light"/>
              <w:sz w:val="22"/>
            </w:rPr>
          </w:pPr>
          <w:r w:rsidRPr="00881A4C">
            <w:rPr>
              <w:rFonts w:ascii="Calibri Light" w:hAnsi="Calibri Light" w:cs="Calibri Light"/>
              <w:sz w:val="22"/>
            </w:rPr>
            <w:t>POL</w:t>
          </w:r>
          <w:r w:rsidR="0001754C" w:rsidRPr="00881A4C">
            <w:rPr>
              <w:rFonts w:ascii="Calibri Light" w:hAnsi="Calibri Light" w:cs="Calibri Light"/>
              <w:sz w:val="22"/>
            </w:rPr>
            <w:t>-</w:t>
          </w:r>
          <w:r w:rsidR="00BF510B" w:rsidRPr="00881A4C">
            <w:rPr>
              <w:rFonts w:ascii="Calibri Light" w:hAnsi="Calibri Light" w:cs="Calibri Light"/>
              <w:sz w:val="22"/>
            </w:rPr>
            <w:t>023</w:t>
          </w:r>
        </w:p>
      </w:tc>
      <w:tc>
        <w:tcPr>
          <w:tcW w:w="7143" w:type="dxa"/>
          <w:vAlign w:val="center"/>
        </w:tcPr>
        <w:p w14:paraId="2A2C4872" w14:textId="77777777" w:rsidR="0001754C" w:rsidRPr="00881A4C" w:rsidRDefault="0001754C" w:rsidP="0001754C">
          <w:pPr>
            <w:pStyle w:val="Footer"/>
            <w:spacing w:before="60" w:after="60"/>
            <w:jc w:val="center"/>
            <w:rPr>
              <w:rFonts w:ascii="Calibri Light" w:hAnsi="Calibri Light" w:cs="Calibri Light"/>
              <w:sz w:val="22"/>
            </w:rPr>
          </w:pPr>
          <w:r w:rsidRPr="00881A4C">
            <w:rPr>
              <w:rFonts w:ascii="Calibri Light" w:hAnsi="Calibri Light" w:cs="Calibri Light"/>
              <w:sz w:val="22"/>
            </w:rPr>
            <w:t>Uncontrolled if printed</w:t>
          </w:r>
        </w:p>
      </w:tc>
      <w:tc>
        <w:tcPr>
          <w:tcW w:w="1427" w:type="dxa"/>
          <w:vAlign w:val="center"/>
        </w:tcPr>
        <w:p w14:paraId="7FE3FC93" w14:textId="77777777" w:rsidR="0001754C" w:rsidRPr="00881A4C" w:rsidRDefault="0001754C" w:rsidP="0001754C">
          <w:pPr>
            <w:pStyle w:val="Footer"/>
            <w:spacing w:before="60" w:after="60"/>
            <w:jc w:val="center"/>
            <w:rPr>
              <w:rFonts w:ascii="Calibri Light" w:hAnsi="Calibri Light" w:cs="Calibri Light"/>
              <w:sz w:val="22"/>
            </w:rPr>
          </w:pPr>
          <w:r w:rsidRPr="00881A4C">
            <w:rPr>
              <w:rFonts w:ascii="Calibri Light" w:hAnsi="Calibri Light" w:cs="Calibri Light"/>
              <w:sz w:val="22"/>
            </w:rPr>
            <w:t xml:space="preserve">Page </w:t>
          </w:r>
          <w:r w:rsidRPr="00881A4C">
            <w:rPr>
              <w:rFonts w:ascii="Calibri Light" w:hAnsi="Calibri Light" w:cs="Calibri Light"/>
              <w:b/>
              <w:bCs/>
              <w:sz w:val="22"/>
            </w:rPr>
            <w:fldChar w:fldCharType="begin"/>
          </w:r>
          <w:r w:rsidRPr="00881A4C">
            <w:rPr>
              <w:rFonts w:ascii="Calibri Light" w:hAnsi="Calibri Light" w:cs="Calibri Light"/>
              <w:b/>
              <w:bCs/>
              <w:sz w:val="22"/>
            </w:rPr>
            <w:instrText xml:space="preserve"> PAGE  \* Arabic  \* MERGEFORMAT </w:instrText>
          </w:r>
          <w:r w:rsidRPr="00881A4C">
            <w:rPr>
              <w:rFonts w:ascii="Calibri Light" w:hAnsi="Calibri Light" w:cs="Calibri Light"/>
              <w:b/>
              <w:bCs/>
              <w:sz w:val="22"/>
            </w:rPr>
            <w:fldChar w:fldCharType="separate"/>
          </w:r>
          <w:r w:rsidRPr="00881A4C">
            <w:rPr>
              <w:rFonts w:ascii="Calibri Light" w:hAnsi="Calibri Light" w:cs="Calibri Light"/>
              <w:b/>
              <w:bCs/>
              <w:sz w:val="22"/>
            </w:rPr>
            <w:t>1</w:t>
          </w:r>
          <w:r w:rsidRPr="00881A4C">
            <w:rPr>
              <w:rFonts w:ascii="Calibri Light" w:hAnsi="Calibri Light" w:cs="Calibri Light"/>
              <w:b/>
              <w:bCs/>
              <w:sz w:val="22"/>
            </w:rPr>
            <w:fldChar w:fldCharType="end"/>
          </w:r>
          <w:r w:rsidRPr="00881A4C">
            <w:rPr>
              <w:rFonts w:ascii="Calibri Light" w:hAnsi="Calibri Light" w:cs="Calibri Light"/>
              <w:sz w:val="22"/>
            </w:rPr>
            <w:t xml:space="preserve"> of </w:t>
          </w:r>
          <w:r w:rsidRPr="00881A4C">
            <w:rPr>
              <w:rFonts w:ascii="Calibri Light" w:hAnsi="Calibri Light" w:cs="Calibri Light"/>
              <w:b/>
              <w:bCs/>
              <w:sz w:val="22"/>
            </w:rPr>
            <w:fldChar w:fldCharType="begin"/>
          </w:r>
          <w:r w:rsidRPr="00881A4C">
            <w:rPr>
              <w:rFonts w:ascii="Calibri Light" w:hAnsi="Calibri Light" w:cs="Calibri Light"/>
              <w:b/>
              <w:bCs/>
              <w:sz w:val="22"/>
            </w:rPr>
            <w:instrText xml:space="preserve"> NUMPAGES  \* Arabic  \* MERGEFORMAT </w:instrText>
          </w:r>
          <w:r w:rsidRPr="00881A4C">
            <w:rPr>
              <w:rFonts w:ascii="Calibri Light" w:hAnsi="Calibri Light" w:cs="Calibri Light"/>
              <w:b/>
              <w:bCs/>
              <w:sz w:val="22"/>
            </w:rPr>
            <w:fldChar w:fldCharType="separate"/>
          </w:r>
          <w:r w:rsidRPr="00881A4C">
            <w:rPr>
              <w:rFonts w:ascii="Calibri Light" w:hAnsi="Calibri Light" w:cs="Calibri Light"/>
              <w:b/>
              <w:bCs/>
              <w:sz w:val="22"/>
            </w:rPr>
            <w:t>2</w:t>
          </w:r>
          <w:r w:rsidRPr="00881A4C">
            <w:rPr>
              <w:rFonts w:ascii="Calibri Light" w:hAnsi="Calibri Light" w:cs="Calibri Light"/>
              <w:b/>
              <w:bCs/>
              <w:sz w:val="22"/>
            </w:rPr>
            <w:fldChar w:fldCharType="end"/>
          </w:r>
        </w:p>
      </w:tc>
    </w:tr>
  </w:tbl>
  <w:p w14:paraId="79004A6C" w14:textId="77777777" w:rsidR="0001754C" w:rsidRPr="00881A4C" w:rsidRDefault="00017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E8B1" w14:textId="77777777" w:rsidR="002D25DA" w:rsidRPr="00881A4C" w:rsidRDefault="002D25DA" w:rsidP="0001754C">
      <w:r w:rsidRPr="00881A4C">
        <w:separator/>
      </w:r>
    </w:p>
  </w:footnote>
  <w:footnote w:type="continuationSeparator" w:id="0">
    <w:p w14:paraId="67DBCBBD" w14:textId="77777777" w:rsidR="002D25DA" w:rsidRPr="00881A4C" w:rsidRDefault="002D25DA" w:rsidP="0001754C">
      <w:r w:rsidRPr="00881A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4688"/>
      <w:gridCol w:w="1276"/>
      <w:gridCol w:w="1304"/>
    </w:tblGrid>
    <w:tr w:rsidR="00A76816" w:rsidRPr="00881A4C" w14:paraId="7E1FECEC" w14:textId="77777777" w:rsidTr="00B67660">
      <w:trPr>
        <w:cantSplit/>
        <w:trHeight w:val="20"/>
        <w:jc w:val="center"/>
      </w:trPr>
      <w:tc>
        <w:tcPr>
          <w:tcW w:w="2689" w:type="dxa"/>
          <w:vMerge w:val="restart"/>
          <w:shd w:val="clear" w:color="auto" w:fill="FFFFFF"/>
          <w:vAlign w:val="center"/>
        </w:tcPr>
        <w:p w14:paraId="20663DBF" w14:textId="0711E599" w:rsidR="00A76816" w:rsidRPr="00881A4C" w:rsidRDefault="0097103D" w:rsidP="007C218E">
          <w:pPr>
            <w:pStyle w:val="Header"/>
            <w:ind w:left="-250" w:firstLine="250"/>
            <w:jc w:val="right"/>
            <w:rPr>
              <w:rFonts w:ascii="Arial" w:hAnsi="Arial"/>
            </w:rPr>
          </w:pPr>
          <w:r w:rsidRPr="00881A4C">
            <w:rPr>
              <w:noProof/>
            </w:rPr>
            <w:drawing>
              <wp:inline distT="0" distB="0" distL="0" distR="0" wp14:anchorId="085F0B0D" wp14:editId="2D2F3506">
                <wp:extent cx="1570355" cy="325755"/>
                <wp:effectExtent l="0" t="0" r="0" b="0"/>
                <wp:docPr id="164253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355" cy="325755"/>
                        </a:xfrm>
                        <a:prstGeom prst="rect">
                          <a:avLst/>
                        </a:prstGeom>
                        <a:noFill/>
                        <a:ln>
                          <a:noFill/>
                        </a:ln>
                      </pic:spPr>
                    </pic:pic>
                  </a:graphicData>
                </a:graphic>
              </wp:inline>
            </w:drawing>
          </w:r>
        </w:p>
      </w:tc>
      <w:tc>
        <w:tcPr>
          <w:tcW w:w="4688" w:type="dxa"/>
          <w:vMerge w:val="restart"/>
          <w:vAlign w:val="center"/>
        </w:tcPr>
        <w:p w14:paraId="0E040CE9" w14:textId="391BA341" w:rsidR="00A76816" w:rsidRPr="00881A4C" w:rsidRDefault="006E170B" w:rsidP="00A76816">
          <w:pPr>
            <w:pStyle w:val="Header"/>
            <w:jc w:val="center"/>
            <w:rPr>
              <w:rFonts w:ascii="Calibri" w:hAnsi="Calibri"/>
              <w:b/>
              <w:color w:val="FF0000"/>
              <w:sz w:val="28"/>
              <w:szCs w:val="28"/>
            </w:rPr>
          </w:pPr>
          <w:r w:rsidRPr="00881A4C">
            <w:rPr>
              <w:rFonts w:ascii="Calibri" w:hAnsi="Calibri"/>
              <w:b/>
              <w:sz w:val="28"/>
              <w:szCs w:val="28"/>
            </w:rPr>
            <w:t>CARBON REDUCTION PLAN</w:t>
          </w:r>
        </w:p>
      </w:tc>
      <w:tc>
        <w:tcPr>
          <w:tcW w:w="1276" w:type="dxa"/>
          <w:vAlign w:val="center"/>
        </w:tcPr>
        <w:p w14:paraId="4C700A14" w14:textId="77777777" w:rsidR="00A76816" w:rsidRPr="00881A4C" w:rsidRDefault="00A76816" w:rsidP="00A76816">
          <w:pPr>
            <w:rPr>
              <w:rFonts w:ascii="Calibri" w:hAnsi="Calibri"/>
              <w:color w:val="000000"/>
              <w:sz w:val="16"/>
              <w:szCs w:val="16"/>
            </w:rPr>
          </w:pPr>
          <w:r w:rsidRPr="00881A4C">
            <w:rPr>
              <w:rFonts w:ascii="Calibri" w:hAnsi="Calibri"/>
              <w:color w:val="000000"/>
              <w:sz w:val="16"/>
              <w:szCs w:val="16"/>
            </w:rPr>
            <w:t>Issue No</w:t>
          </w:r>
        </w:p>
      </w:tc>
      <w:tc>
        <w:tcPr>
          <w:tcW w:w="1304" w:type="dxa"/>
          <w:vAlign w:val="center"/>
        </w:tcPr>
        <w:p w14:paraId="013F8D64" w14:textId="05D19610" w:rsidR="00A76816" w:rsidRPr="00881A4C" w:rsidRDefault="00BF510B" w:rsidP="00A76816">
          <w:pPr>
            <w:jc w:val="center"/>
            <w:rPr>
              <w:rFonts w:ascii="Calibri" w:hAnsi="Calibri"/>
              <w:sz w:val="16"/>
              <w:szCs w:val="16"/>
            </w:rPr>
          </w:pPr>
          <w:r w:rsidRPr="00881A4C">
            <w:rPr>
              <w:rFonts w:ascii="Calibri" w:hAnsi="Calibri"/>
              <w:sz w:val="16"/>
              <w:szCs w:val="16"/>
            </w:rPr>
            <w:t>01</w:t>
          </w:r>
        </w:p>
      </w:tc>
    </w:tr>
    <w:tr w:rsidR="00A76816" w:rsidRPr="00881A4C" w14:paraId="270EB313" w14:textId="77777777" w:rsidTr="00B67660">
      <w:trPr>
        <w:cantSplit/>
        <w:trHeight w:val="20"/>
        <w:jc w:val="center"/>
      </w:trPr>
      <w:tc>
        <w:tcPr>
          <w:tcW w:w="2689" w:type="dxa"/>
          <w:vMerge/>
          <w:shd w:val="clear" w:color="auto" w:fill="FFFFFF"/>
          <w:vAlign w:val="center"/>
        </w:tcPr>
        <w:p w14:paraId="29D11166" w14:textId="77777777" w:rsidR="00A76816" w:rsidRPr="00881A4C" w:rsidRDefault="00A76816" w:rsidP="00A76816">
          <w:pPr>
            <w:pStyle w:val="Header"/>
            <w:rPr>
              <w:rFonts w:ascii="Arial" w:hAnsi="Arial"/>
            </w:rPr>
          </w:pPr>
        </w:p>
      </w:tc>
      <w:tc>
        <w:tcPr>
          <w:tcW w:w="4688" w:type="dxa"/>
          <w:vMerge/>
        </w:tcPr>
        <w:p w14:paraId="54953837" w14:textId="77777777" w:rsidR="00A76816" w:rsidRPr="00881A4C" w:rsidRDefault="00A76816" w:rsidP="00A76816">
          <w:pPr>
            <w:pStyle w:val="Header"/>
            <w:jc w:val="center"/>
            <w:rPr>
              <w:rFonts w:ascii="Calibri" w:hAnsi="Calibri"/>
              <w:szCs w:val="24"/>
            </w:rPr>
          </w:pPr>
        </w:p>
      </w:tc>
      <w:tc>
        <w:tcPr>
          <w:tcW w:w="1276" w:type="dxa"/>
          <w:vAlign w:val="center"/>
        </w:tcPr>
        <w:p w14:paraId="7B9A7EBA" w14:textId="77777777" w:rsidR="00A76816" w:rsidRPr="00881A4C" w:rsidRDefault="00A76816" w:rsidP="00A76816">
          <w:pPr>
            <w:rPr>
              <w:rFonts w:ascii="Calibri" w:hAnsi="Calibri"/>
              <w:sz w:val="16"/>
              <w:szCs w:val="16"/>
            </w:rPr>
          </w:pPr>
          <w:r w:rsidRPr="00881A4C">
            <w:rPr>
              <w:rFonts w:ascii="Calibri" w:hAnsi="Calibri"/>
              <w:sz w:val="16"/>
              <w:szCs w:val="16"/>
            </w:rPr>
            <w:t xml:space="preserve">Issue Date </w:t>
          </w:r>
        </w:p>
      </w:tc>
      <w:tc>
        <w:tcPr>
          <w:tcW w:w="1304" w:type="dxa"/>
          <w:vAlign w:val="center"/>
        </w:tcPr>
        <w:p w14:paraId="70FCA339" w14:textId="6987058A" w:rsidR="00A76816" w:rsidRPr="00881A4C" w:rsidRDefault="006318A0" w:rsidP="00A76816">
          <w:pPr>
            <w:jc w:val="center"/>
            <w:rPr>
              <w:rFonts w:ascii="Calibri" w:hAnsi="Calibri"/>
              <w:sz w:val="16"/>
              <w:szCs w:val="16"/>
            </w:rPr>
          </w:pPr>
          <w:r w:rsidRPr="00881A4C">
            <w:rPr>
              <w:rFonts w:ascii="Calibri" w:hAnsi="Calibri"/>
              <w:sz w:val="16"/>
              <w:szCs w:val="16"/>
            </w:rPr>
            <w:t>01/03/202</w:t>
          </w:r>
          <w:r w:rsidR="00144EC3" w:rsidRPr="00881A4C">
            <w:rPr>
              <w:rFonts w:ascii="Calibri" w:hAnsi="Calibri"/>
              <w:sz w:val="16"/>
              <w:szCs w:val="16"/>
            </w:rPr>
            <w:t>4</w:t>
          </w:r>
        </w:p>
      </w:tc>
    </w:tr>
    <w:tr w:rsidR="00A76816" w:rsidRPr="00881A4C" w14:paraId="5953AD9B" w14:textId="77777777" w:rsidTr="00B67660">
      <w:trPr>
        <w:cantSplit/>
        <w:trHeight w:val="20"/>
        <w:jc w:val="center"/>
      </w:trPr>
      <w:tc>
        <w:tcPr>
          <w:tcW w:w="2689" w:type="dxa"/>
          <w:vMerge/>
          <w:shd w:val="clear" w:color="auto" w:fill="FFFFFF"/>
          <w:vAlign w:val="center"/>
        </w:tcPr>
        <w:p w14:paraId="79F8B2FF" w14:textId="77777777" w:rsidR="00A76816" w:rsidRPr="00881A4C" w:rsidRDefault="00A76816" w:rsidP="00A76816">
          <w:pPr>
            <w:pStyle w:val="Header"/>
            <w:rPr>
              <w:rFonts w:ascii="Arial" w:hAnsi="Arial"/>
              <w:i/>
              <w:color w:val="000000"/>
              <w:sz w:val="20"/>
            </w:rPr>
          </w:pPr>
        </w:p>
      </w:tc>
      <w:tc>
        <w:tcPr>
          <w:tcW w:w="4688" w:type="dxa"/>
          <w:vMerge/>
          <w:vAlign w:val="center"/>
        </w:tcPr>
        <w:p w14:paraId="54F7CB55" w14:textId="77777777" w:rsidR="00A76816" w:rsidRPr="00881A4C" w:rsidRDefault="00A76816" w:rsidP="00A76816">
          <w:pPr>
            <w:pStyle w:val="Header"/>
            <w:rPr>
              <w:rFonts w:ascii="Calibri" w:hAnsi="Calibri"/>
              <w:b/>
              <w:color w:val="008080"/>
              <w:szCs w:val="24"/>
            </w:rPr>
          </w:pPr>
        </w:p>
      </w:tc>
      <w:tc>
        <w:tcPr>
          <w:tcW w:w="1276" w:type="dxa"/>
          <w:vAlign w:val="center"/>
        </w:tcPr>
        <w:p w14:paraId="41406EE5" w14:textId="77777777" w:rsidR="00A76816" w:rsidRPr="00881A4C" w:rsidRDefault="00A76816" w:rsidP="00A76816">
          <w:pPr>
            <w:rPr>
              <w:rFonts w:ascii="Calibri" w:hAnsi="Calibri"/>
              <w:sz w:val="16"/>
              <w:szCs w:val="16"/>
            </w:rPr>
          </w:pPr>
          <w:r w:rsidRPr="00881A4C">
            <w:rPr>
              <w:rFonts w:ascii="Calibri" w:hAnsi="Calibri"/>
              <w:sz w:val="16"/>
              <w:szCs w:val="16"/>
            </w:rPr>
            <w:t>Status</w:t>
          </w:r>
        </w:p>
      </w:tc>
      <w:tc>
        <w:tcPr>
          <w:tcW w:w="1304" w:type="dxa"/>
          <w:vAlign w:val="center"/>
        </w:tcPr>
        <w:p w14:paraId="5FEB1A0F" w14:textId="0D32D093" w:rsidR="00A76816" w:rsidRPr="00881A4C" w:rsidRDefault="006318A0" w:rsidP="00A76816">
          <w:pPr>
            <w:jc w:val="center"/>
            <w:rPr>
              <w:rFonts w:ascii="Calibri" w:hAnsi="Calibri"/>
              <w:sz w:val="16"/>
              <w:szCs w:val="16"/>
            </w:rPr>
          </w:pPr>
          <w:r w:rsidRPr="00881A4C">
            <w:rPr>
              <w:rFonts w:ascii="Calibri" w:hAnsi="Calibri"/>
              <w:sz w:val="16"/>
              <w:szCs w:val="16"/>
            </w:rPr>
            <w:t>Issued</w:t>
          </w:r>
        </w:p>
      </w:tc>
    </w:tr>
    <w:tr w:rsidR="00A76816" w:rsidRPr="00881A4C" w14:paraId="55845D8D" w14:textId="77777777" w:rsidTr="00B67660">
      <w:trPr>
        <w:cantSplit/>
        <w:trHeight w:val="20"/>
        <w:jc w:val="center"/>
      </w:trPr>
      <w:tc>
        <w:tcPr>
          <w:tcW w:w="2689" w:type="dxa"/>
          <w:vMerge/>
          <w:shd w:val="clear" w:color="auto" w:fill="FFFFFF"/>
          <w:vAlign w:val="center"/>
        </w:tcPr>
        <w:p w14:paraId="7A37EC52" w14:textId="77777777" w:rsidR="00A76816" w:rsidRPr="00881A4C" w:rsidRDefault="00A76816" w:rsidP="00A76816">
          <w:pPr>
            <w:pStyle w:val="Header"/>
            <w:rPr>
              <w:rFonts w:ascii="Arial" w:hAnsi="Arial"/>
              <w:i/>
              <w:color w:val="000000"/>
              <w:sz w:val="20"/>
            </w:rPr>
          </w:pPr>
        </w:p>
      </w:tc>
      <w:tc>
        <w:tcPr>
          <w:tcW w:w="4688" w:type="dxa"/>
          <w:vMerge/>
          <w:vAlign w:val="center"/>
        </w:tcPr>
        <w:p w14:paraId="4E71FDE6" w14:textId="77777777" w:rsidR="00A76816" w:rsidRPr="00881A4C" w:rsidRDefault="00A76816" w:rsidP="00A76816">
          <w:pPr>
            <w:pStyle w:val="Header"/>
            <w:rPr>
              <w:rFonts w:ascii="Calibri" w:hAnsi="Calibri"/>
              <w:b/>
              <w:color w:val="008080"/>
              <w:szCs w:val="24"/>
            </w:rPr>
          </w:pPr>
        </w:p>
      </w:tc>
      <w:tc>
        <w:tcPr>
          <w:tcW w:w="1276" w:type="dxa"/>
          <w:vAlign w:val="center"/>
        </w:tcPr>
        <w:p w14:paraId="062640FE" w14:textId="77777777" w:rsidR="00A76816" w:rsidRPr="00881A4C" w:rsidRDefault="00A76816" w:rsidP="00A76816">
          <w:pPr>
            <w:rPr>
              <w:rFonts w:ascii="Calibri" w:hAnsi="Calibri"/>
              <w:sz w:val="16"/>
              <w:szCs w:val="16"/>
            </w:rPr>
          </w:pPr>
          <w:r w:rsidRPr="00881A4C">
            <w:rPr>
              <w:rFonts w:ascii="Calibri" w:hAnsi="Calibri"/>
              <w:sz w:val="16"/>
              <w:szCs w:val="16"/>
            </w:rPr>
            <w:t>Document No</w:t>
          </w:r>
        </w:p>
      </w:tc>
      <w:tc>
        <w:tcPr>
          <w:tcW w:w="1304" w:type="dxa"/>
          <w:vAlign w:val="center"/>
        </w:tcPr>
        <w:p w14:paraId="0497FAFD" w14:textId="07BB0E24" w:rsidR="00A76816" w:rsidRPr="00881A4C" w:rsidRDefault="00A76816" w:rsidP="00A76816">
          <w:pPr>
            <w:jc w:val="center"/>
            <w:rPr>
              <w:rFonts w:ascii="Calibri" w:hAnsi="Calibri"/>
              <w:sz w:val="16"/>
              <w:szCs w:val="16"/>
            </w:rPr>
          </w:pPr>
          <w:r w:rsidRPr="00881A4C">
            <w:rPr>
              <w:rFonts w:ascii="Calibri" w:hAnsi="Calibri"/>
              <w:sz w:val="16"/>
              <w:szCs w:val="16"/>
            </w:rPr>
            <w:t>POL-</w:t>
          </w:r>
          <w:r w:rsidR="00BF510B" w:rsidRPr="00881A4C">
            <w:rPr>
              <w:rFonts w:ascii="Calibri" w:hAnsi="Calibri"/>
              <w:sz w:val="16"/>
              <w:szCs w:val="16"/>
            </w:rPr>
            <w:t>023</w:t>
          </w:r>
        </w:p>
      </w:tc>
    </w:tr>
    <w:tr w:rsidR="00A76816" w:rsidRPr="00881A4C" w14:paraId="53FB93EC" w14:textId="77777777" w:rsidTr="00B67660">
      <w:trPr>
        <w:cantSplit/>
        <w:trHeight w:val="20"/>
        <w:jc w:val="center"/>
      </w:trPr>
      <w:tc>
        <w:tcPr>
          <w:tcW w:w="2689" w:type="dxa"/>
          <w:vMerge/>
          <w:shd w:val="clear" w:color="auto" w:fill="FFFFFF"/>
          <w:vAlign w:val="center"/>
        </w:tcPr>
        <w:p w14:paraId="5205D96A" w14:textId="77777777" w:rsidR="00A76816" w:rsidRPr="00881A4C" w:rsidRDefault="00A76816" w:rsidP="00A76816">
          <w:pPr>
            <w:pStyle w:val="Header"/>
            <w:rPr>
              <w:rFonts w:ascii="Arial" w:hAnsi="Arial"/>
              <w:i/>
              <w:color w:val="000000"/>
              <w:sz w:val="20"/>
            </w:rPr>
          </w:pPr>
        </w:p>
      </w:tc>
      <w:tc>
        <w:tcPr>
          <w:tcW w:w="4688" w:type="dxa"/>
          <w:vMerge/>
          <w:vAlign w:val="center"/>
        </w:tcPr>
        <w:p w14:paraId="4572A6A0" w14:textId="77777777" w:rsidR="00A76816" w:rsidRPr="00881A4C" w:rsidRDefault="00A76816" w:rsidP="00A76816">
          <w:pPr>
            <w:pStyle w:val="Header"/>
            <w:rPr>
              <w:rFonts w:ascii="Calibri" w:hAnsi="Calibri"/>
              <w:b/>
              <w:color w:val="008080"/>
              <w:szCs w:val="24"/>
            </w:rPr>
          </w:pPr>
        </w:p>
      </w:tc>
      <w:tc>
        <w:tcPr>
          <w:tcW w:w="1276" w:type="dxa"/>
          <w:vAlign w:val="center"/>
        </w:tcPr>
        <w:p w14:paraId="5A6F3046" w14:textId="77777777" w:rsidR="00A76816" w:rsidRPr="00881A4C" w:rsidRDefault="00A76816" w:rsidP="00A76816">
          <w:pPr>
            <w:rPr>
              <w:rFonts w:ascii="Calibri" w:hAnsi="Calibri"/>
              <w:sz w:val="16"/>
              <w:szCs w:val="16"/>
            </w:rPr>
          </w:pPr>
          <w:r w:rsidRPr="00881A4C">
            <w:rPr>
              <w:rFonts w:ascii="Calibri" w:hAnsi="Calibri"/>
              <w:sz w:val="16"/>
              <w:szCs w:val="16"/>
            </w:rPr>
            <w:t>Confidentiality</w:t>
          </w:r>
        </w:p>
      </w:tc>
      <w:tc>
        <w:tcPr>
          <w:tcW w:w="1304" w:type="dxa"/>
          <w:vAlign w:val="center"/>
        </w:tcPr>
        <w:p w14:paraId="769BD9B3" w14:textId="77777777" w:rsidR="00A76816" w:rsidRPr="00881A4C" w:rsidRDefault="00A76816" w:rsidP="00A76816">
          <w:pPr>
            <w:jc w:val="center"/>
            <w:rPr>
              <w:rFonts w:ascii="Calibri" w:hAnsi="Calibri"/>
              <w:sz w:val="16"/>
              <w:szCs w:val="16"/>
            </w:rPr>
          </w:pPr>
          <w:r w:rsidRPr="00881A4C">
            <w:rPr>
              <w:rFonts w:ascii="Calibri" w:hAnsi="Calibri"/>
              <w:sz w:val="16"/>
              <w:szCs w:val="16"/>
            </w:rPr>
            <w:t>Internal</w:t>
          </w:r>
        </w:p>
      </w:tc>
    </w:tr>
    <w:tr w:rsidR="00A76816" w:rsidRPr="00881A4C" w14:paraId="78481621" w14:textId="77777777" w:rsidTr="00B67660">
      <w:trPr>
        <w:cantSplit/>
        <w:trHeight w:val="20"/>
        <w:jc w:val="center"/>
      </w:trPr>
      <w:tc>
        <w:tcPr>
          <w:tcW w:w="2689" w:type="dxa"/>
          <w:vMerge/>
          <w:shd w:val="clear" w:color="auto" w:fill="FFFFFF"/>
          <w:vAlign w:val="center"/>
        </w:tcPr>
        <w:p w14:paraId="7566B426" w14:textId="77777777" w:rsidR="00A76816" w:rsidRPr="00881A4C" w:rsidRDefault="00A76816" w:rsidP="00A76816">
          <w:pPr>
            <w:pStyle w:val="Header"/>
            <w:rPr>
              <w:rFonts w:ascii="Arial" w:hAnsi="Arial"/>
              <w:i/>
              <w:color w:val="000000"/>
              <w:sz w:val="20"/>
            </w:rPr>
          </w:pPr>
        </w:p>
      </w:tc>
      <w:tc>
        <w:tcPr>
          <w:tcW w:w="4688" w:type="dxa"/>
          <w:vMerge/>
          <w:vAlign w:val="center"/>
        </w:tcPr>
        <w:p w14:paraId="001A19D5" w14:textId="77777777" w:rsidR="00A76816" w:rsidRPr="00881A4C" w:rsidRDefault="00A76816" w:rsidP="00A76816">
          <w:pPr>
            <w:pStyle w:val="Header"/>
            <w:rPr>
              <w:rFonts w:ascii="Calibri" w:hAnsi="Calibri"/>
              <w:b/>
              <w:color w:val="008080"/>
              <w:szCs w:val="24"/>
            </w:rPr>
          </w:pPr>
        </w:p>
      </w:tc>
      <w:tc>
        <w:tcPr>
          <w:tcW w:w="1276" w:type="dxa"/>
          <w:vAlign w:val="center"/>
        </w:tcPr>
        <w:p w14:paraId="045DB5F5" w14:textId="77777777" w:rsidR="00A76816" w:rsidRPr="00881A4C" w:rsidRDefault="00A76816" w:rsidP="00A76816">
          <w:pPr>
            <w:rPr>
              <w:rFonts w:ascii="Calibri" w:hAnsi="Calibri"/>
              <w:sz w:val="16"/>
              <w:szCs w:val="16"/>
            </w:rPr>
          </w:pPr>
          <w:r w:rsidRPr="00881A4C">
            <w:rPr>
              <w:rFonts w:ascii="Calibri" w:hAnsi="Calibri"/>
              <w:sz w:val="16"/>
              <w:szCs w:val="16"/>
            </w:rPr>
            <w:t>Author</w:t>
          </w:r>
        </w:p>
      </w:tc>
      <w:tc>
        <w:tcPr>
          <w:tcW w:w="1304" w:type="dxa"/>
          <w:vAlign w:val="center"/>
        </w:tcPr>
        <w:p w14:paraId="1A1A269D" w14:textId="2C806B75" w:rsidR="00A76816" w:rsidRPr="00881A4C" w:rsidRDefault="00BF510B" w:rsidP="00A76816">
          <w:pPr>
            <w:jc w:val="center"/>
            <w:rPr>
              <w:rFonts w:ascii="Calibri" w:hAnsi="Calibri"/>
              <w:sz w:val="16"/>
              <w:szCs w:val="16"/>
            </w:rPr>
          </w:pPr>
          <w:r w:rsidRPr="00881A4C">
            <w:rPr>
              <w:rFonts w:ascii="Calibri" w:hAnsi="Calibri"/>
              <w:sz w:val="16"/>
              <w:szCs w:val="16"/>
            </w:rPr>
            <w:t>T</w:t>
          </w:r>
          <w:r w:rsidR="003F12DF" w:rsidRPr="00881A4C">
            <w:rPr>
              <w:rFonts w:ascii="Calibri" w:hAnsi="Calibri"/>
              <w:sz w:val="16"/>
              <w:szCs w:val="16"/>
            </w:rPr>
            <w:t>G</w:t>
          </w:r>
        </w:p>
      </w:tc>
    </w:tr>
  </w:tbl>
  <w:p w14:paraId="2CF85FC2" w14:textId="77777777" w:rsidR="0001754C" w:rsidRPr="00881A4C" w:rsidRDefault="0001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978"/>
    <w:multiLevelType w:val="hybridMultilevel"/>
    <w:tmpl w:val="66E0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C4DDA"/>
    <w:multiLevelType w:val="multilevel"/>
    <w:tmpl w:val="C50E5702"/>
    <w:lvl w:ilvl="0">
      <w:start w:val="4"/>
      <w:numFmt w:val="decimal"/>
      <w:lvlText w:val="%1"/>
      <w:lvlJc w:val="left"/>
      <w:pPr>
        <w:ind w:left="480" w:hanging="480"/>
      </w:pPr>
      <w:rPr>
        <w:rFonts w:hint="default"/>
        <w:b/>
      </w:rPr>
    </w:lvl>
    <w:lvl w:ilvl="1">
      <w:start w:val="3"/>
      <w:numFmt w:val="decimal"/>
      <w:lvlText w:val="%1.%2"/>
      <w:lvlJc w:val="left"/>
      <w:pPr>
        <w:ind w:left="763" w:hanging="480"/>
      </w:pPr>
      <w:rPr>
        <w:rFonts w:hint="default"/>
        <w:b/>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2" w15:restartNumberingAfterBreak="0">
    <w:nsid w:val="198368CE"/>
    <w:multiLevelType w:val="multilevel"/>
    <w:tmpl w:val="C2C0B2C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3C16EB7"/>
    <w:multiLevelType w:val="multilevel"/>
    <w:tmpl w:val="64BC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852001"/>
    <w:multiLevelType w:val="hybridMultilevel"/>
    <w:tmpl w:val="0DA839E0"/>
    <w:lvl w:ilvl="0" w:tplc="98240CD2">
      <w:start w:val="1"/>
      <w:numFmt w:val="bullet"/>
      <w:lvlText w:val="-"/>
      <w:lvlJc w:val="left"/>
      <w:pPr>
        <w:ind w:left="720" w:hanging="360"/>
      </w:pPr>
      <w:rPr>
        <w:rFonts w:ascii="&quot;Verdana&quot;,sans-serif" w:hAnsi="&quot;Verdana&quot;,sans-serif" w:hint="default"/>
      </w:rPr>
    </w:lvl>
    <w:lvl w:ilvl="1" w:tplc="22B0406C">
      <w:start w:val="1"/>
      <w:numFmt w:val="bullet"/>
      <w:lvlText w:val="o"/>
      <w:lvlJc w:val="left"/>
      <w:pPr>
        <w:ind w:left="1440" w:hanging="360"/>
      </w:pPr>
      <w:rPr>
        <w:rFonts w:ascii="Courier New" w:hAnsi="Courier New" w:hint="default"/>
      </w:rPr>
    </w:lvl>
    <w:lvl w:ilvl="2" w:tplc="C88E8030">
      <w:start w:val="1"/>
      <w:numFmt w:val="bullet"/>
      <w:lvlText w:val=""/>
      <w:lvlJc w:val="left"/>
      <w:pPr>
        <w:ind w:left="2160" w:hanging="360"/>
      </w:pPr>
      <w:rPr>
        <w:rFonts w:ascii="Wingdings" w:hAnsi="Wingdings" w:hint="default"/>
      </w:rPr>
    </w:lvl>
    <w:lvl w:ilvl="3" w:tplc="3754022A">
      <w:start w:val="1"/>
      <w:numFmt w:val="bullet"/>
      <w:lvlText w:val=""/>
      <w:lvlJc w:val="left"/>
      <w:pPr>
        <w:ind w:left="2880" w:hanging="360"/>
      </w:pPr>
      <w:rPr>
        <w:rFonts w:ascii="Symbol" w:hAnsi="Symbol" w:hint="default"/>
      </w:rPr>
    </w:lvl>
    <w:lvl w:ilvl="4" w:tplc="717C446A">
      <w:start w:val="1"/>
      <w:numFmt w:val="bullet"/>
      <w:lvlText w:val="o"/>
      <w:lvlJc w:val="left"/>
      <w:pPr>
        <w:ind w:left="3600" w:hanging="360"/>
      </w:pPr>
      <w:rPr>
        <w:rFonts w:ascii="Courier New" w:hAnsi="Courier New" w:hint="default"/>
      </w:rPr>
    </w:lvl>
    <w:lvl w:ilvl="5" w:tplc="2B1A0C2A">
      <w:start w:val="1"/>
      <w:numFmt w:val="bullet"/>
      <w:lvlText w:val=""/>
      <w:lvlJc w:val="left"/>
      <w:pPr>
        <w:ind w:left="4320" w:hanging="360"/>
      </w:pPr>
      <w:rPr>
        <w:rFonts w:ascii="Wingdings" w:hAnsi="Wingdings" w:hint="default"/>
      </w:rPr>
    </w:lvl>
    <w:lvl w:ilvl="6" w:tplc="EFA647A2">
      <w:start w:val="1"/>
      <w:numFmt w:val="bullet"/>
      <w:lvlText w:val=""/>
      <w:lvlJc w:val="left"/>
      <w:pPr>
        <w:ind w:left="5040" w:hanging="360"/>
      </w:pPr>
      <w:rPr>
        <w:rFonts w:ascii="Symbol" w:hAnsi="Symbol" w:hint="default"/>
      </w:rPr>
    </w:lvl>
    <w:lvl w:ilvl="7" w:tplc="9982839E">
      <w:start w:val="1"/>
      <w:numFmt w:val="bullet"/>
      <w:lvlText w:val="o"/>
      <w:lvlJc w:val="left"/>
      <w:pPr>
        <w:ind w:left="5760" w:hanging="360"/>
      </w:pPr>
      <w:rPr>
        <w:rFonts w:ascii="Courier New" w:hAnsi="Courier New" w:hint="default"/>
      </w:rPr>
    </w:lvl>
    <w:lvl w:ilvl="8" w:tplc="DFAEAE62">
      <w:start w:val="1"/>
      <w:numFmt w:val="bullet"/>
      <w:lvlText w:val=""/>
      <w:lvlJc w:val="left"/>
      <w:pPr>
        <w:ind w:left="6480" w:hanging="360"/>
      </w:pPr>
      <w:rPr>
        <w:rFonts w:ascii="Wingdings" w:hAnsi="Wingdings" w:hint="default"/>
      </w:rPr>
    </w:lvl>
  </w:abstractNum>
  <w:abstractNum w:abstractNumId="5" w15:restartNumberingAfterBreak="0">
    <w:nsid w:val="3B58583A"/>
    <w:multiLevelType w:val="hybridMultilevel"/>
    <w:tmpl w:val="CEFADB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0BC90"/>
    <w:multiLevelType w:val="hybridMultilevel"/>
    <w:tmpl w:val="CE38D940"/>
    <w:lvl w:ilvl="0" w:tplc="ED206D78">
      <w:start w:val="1"/>
      <w:numFmt w:val="bullet"/>
      <w:lvlText w:val="-"/>
      <w:lvlJc w:val="left"/>
      <w:pPr>
        <w:ind w:left="720" w:hanging="360"/>
      </w:pPr>
      <w:rPr>
        <w:rFonts w:ascii="Aptos" w:hAnsi="Aptos" w:hint="default"/>
      </w:rPr>
    </w:lvl>
    <w:lvl w:ilvl="1" w:tplc="04488B5E">
      <w:start w:val="1"/>
      <w:numFmt w:val="bullet"/>
      <w:lvlText w:val="o"/>
      <w:lvlJc w:val="left"/>
      <w:pPr>
        <w:ind w:left="1440" w:hanging="360"/>
      </w:pPr>
      <w:rPr>
        <w:rFonts w:ascii="Courier New" w:hAnsi="Courier New" w:hint="default"/>
      </w:rPr>
    </w:lvl>
    <w:lvl w:ilvl="2" w:tplc="2D8E25E0">
      <w:start w:val="1"/>
      <w:numFmt w:val="bullet"/>
      <w:lvlText w:val=""/>
      <w:lvlJc w:val="left"/>
      <w:pPr>
        <w:ind w:left="2160" w:hanging="360"/>
      </w:pPr>
      <w:rPr>
        <w:rFonts w:ascii="Wingdings" w:hAnsi="Wingdings" w:hint="default"/>
      </w:rPr>
    </w:lvl>
    <w:lvl w:ilvl="3" w:tplc="83106C2C">
      <w:start w:val="1"/>
      <w:numFmt w:val="bullet"/>
      <w:lvlText w:val=""/>
      <w:lvlJc w:val="left"/>
      <w:pPr>
        <w:ind w:left="2880" w:hanging="360"/>
      </w:pPr>
      <w:rPr>
        <w:rFonts w:ascii="Symbol" w:hAnsi="Symbol" w:hint="default"/>
      </w:rPr>
    </w:lvl>
    <w:lvl w:ilvl="4" w:tplc="736093BA">
      <w:start w:val="1"/>
      <w:numFmt w:val="bullet"/>
      <w:lvlText w:val="o"/>
      <w:lvlJc w:val="left"/>
      <w:pPr>
        <w:ind w:left="3600" w:hanging="360"/>
      </w:pPr>
      <w:rPr>
        <w:rFonts w:ascii="Courier New" w:hAnsi="Courier New" w:hint="default"/>
      </w:rPr>
    </w:lvl>
    <w:lvl w:ilvl="5" w:tplc="CFE2CD4A">
      <w:start w:val="1"/>
      <w:numFmt w:val="bullet"/>
      <w:lvlText w:val=""/>
      <w:lvlJc w:val="left"/>
      <w:pPr>
        <w:ind w:left="4320" w:hanging="360"/>
      </w:pPr>
      <w:rPr>
        <w:rFonts w:ascii="Wingdings" w:hAnsi="Wingdings" w:hint="default"/>
      </w:rPr>
    </w:lvl>
    <w:lvl w:ilvl="6" w:tplc="4434161A">
      <w:start w:val="1"/>
      <w:numFmt w:val="bullet"/>
      <w:lvlText w:val=""/>
      <w:lvlJc w:val="left"/>
      <w:pPr>
        <w:ind w:left="5040" w:hanging="360"/>
      </w:pPr>
      <w:rPr>
        <w:rFonts w:ascii="Symbol" w:hAnsi="Symbol" w:hint="default"/>
      </w:rPr>
    </w:lvl>
    <w:lvl w:ilvl="7" w:tplc="4956E49C">
      <w:start w:val="1"/>
      <w:numFmt w:val="bullet"/>
      <w:lvlText w:val="o"/>
      <w:lvlJc w:val="left"/>
      <w:pPr>
        <w:ind w:left="5760" w:hanging="360"/>
      </w:pPr>
      <w:rPr>
        <w:rFonts w:ascii="Courier New" w:hAnsi="Courier New" w:hint="default"/>
      </w:rPr>
    </w:lvl>
    <w:lvl w:ilvl="8" w:tplc="CA301F0A">
      <w:start w:val="1"/>
      <w:numFmt w:val="bullet"/>
      <w:lvlText w:val=""/>
      <w:lvlJc w:val="left"/>
      <w:pPr>
        <w:ind w:left="6480" w:hanging="360"/>
      </w:pPr>
      <w:rPr>
        <w:rFonts w:ascii="Wingdings" w:hAnsi="Wingdings" w:hint="default"/>
      </w:rPr>
    </w:lvl>
  </w:abstractNum>
  <w:abstractNum w:abstractNumId="7" w15:restartNumberingAfterBreak="0">
    <w:nsid w:val="529B3A24"/>
    <w:multiLevelType w:val="multilevel"/>
    <w:tmpl w:val="86560922"/>
    <w:lvl w:ilvl="0">
      <w:start w:val="4"/>
      <w:numFmt w:val="decimal"/>
      <w:lvlText w:val="%1"/>
      <w:lvlJc w:val="left"/>
      <w:pPr>
        <w:ind w:left="495" w:hanging="495"/>
      </w:pPr>
      <w:rPr>
        <w:rFonts w:hint="default"/>
        <w:b/>
        <w:u w:val="none"/>
      </w:rPr>
    </w:lvl>
    <w:lvl w:ilvl="1">
      <w:start w:val="1"/>
      <w:numFmt w:val="decimal"/>
      <w:lvlText w:val="%1.%2"/>
      <w:lvlJc w:val="left"/>
      <w:pPr>
        <w:ind w:left="855" w:hanging="495"/>
      </w:pPr>
      <w:rPr>
        <w:rFonts w:hint="default"/>
        <w:b/>
        <w:u w:val="none"/>
      </w:rPr>
    </w:lvl>
    <w:lvl w:ilvl="2">
      <w:start w:val="4"/>
      <w:numFmt w:val="decimal"/>
      <w:lvlText w:val="%1.%2.%3"/>
      <w:lvlJc w:val="left"/>
      <w:pPr>
        <w:ind w:left="1440" w:hanging="720"/>
      </w:pPr>
      <w:rPr>
        <w:rFonts w:hint="default"/>
        <w:b/>
        <w:u w:val="none"/>
      </w:rPr>
    </w:lvl>
    <w:lvl w:ilvl="3">
      <w:start w:val="1"/>
      <w:numFmt w:val="decimal"/>
      <w:lvlText w:val="%1.%2.%3.%4"/>
      <w:lvlJc w:val="left"/>
      <w:pPr>
        <w:ind w:left="1800" w:hanging="720"/>
      </w:pPr>
      <w:rPr>
        <w:rFonts w:hint="default"/>
        <w:b/>
        <w:u w:val="none"/>
      </w:rPr>
    </w:lvl>
    <w:lvl w:ilvl="4">
      <w:start w:val="1"/>
      <w:numFmt w:val="decimal"/>
      <w:lvlText w:val="%1.%2.%3.%4.%5"/>
      <w:lvlJc w:val="left"/>
      <w:pPr>
        <w:ind w:left="2520" w:hanging="1080"/>
      </w:pPr>
      <w:rPr>
        <w:rFonts w:hint="default"/>
        <w:b/>
        <w:u w:val="none"/>
      </w:rPr>
    </w:lvl>
    <w:lvl w:ilvl="5">
      <w:start w:val="1"/>
      <w:numFmt w:val="decimal"/>
      <w:lvlText w:val="%1.%2.%3.%4.%5.%6"/>
      <w:lvlJc w:val="left"/>
      <w:pPr>
        <w:ind w:left="2880" w:hanging="1080"/>
      </w:pPr>
      <w:rPr>
        <w:rFonts w:hint="default"/>
        <w:b/>
        <w:u w:val="none"/>
      </w:rPr>
    </w:lvl>
    <w:lvl w:ilvl="6">
      <w:start w:val="1"/>
      <w:numFmt w:val="decimal"/>
      <w:lvlText w:val="%1.%2.%3.%4.%5.%6.%7"/>
      <w:lvlJc w:val="left"/>
      <w:pPr>
        <w:ind w:left="3600" w:hanging="1440"/>
      </w:pPr>
      <w:rPr>
        <w:rFonts w:hint="default"/>
        <w:b/>
        <w:u w:val="none"/>
      </w:rPr>
    </w:lvl>
    <w:lvl w:ilvl="7">
      <w:start w:val="1"/>
      <w:numFmt w:val="decimal"/>
      <w:lvlText w:val="%1.%2.%3.%4.%5.%6.%7.%8"/>
      <w:lvlJc w:val="left"/>
      <w:pPr>
        <w:ind w:left="3960" w:hanging="1440"/>
      </w:pPr>
      <w:rPr>
        <w:rFonts w:hint="default"/>
        <w:b/>
        <w:u w:val="none"/>
      </w:rPr>
    </w:lvl>
    <w:lvl w:ilvl="8">
      <w:start w:val="1"/>
      <w:numFmt w:val="decimal"/>
      <w:lvlText w:val="%1.%2.%3.%4.%5.%6.%7.%8.%9"/>
      <w:lvlJc w:val="left"/>
      <w:pPr>
        <w:ind w:left="4320" w:hanging="1440"/>
      </w:pPr>
      <w:rPr>
        <w:rFonts w:hint="default"/>
        <w:b/>
        <w:u w:val="none"/>
      </w:rPr>
    </w:lvl>
  </w:abstractNum>
  <w:abstractNum w:abstractNumId="8" w15:restartNumberingAfterBreak="0">
    <w:nsid w:val="5E4668C6"/>
    <w:multiLevelType w:val="singleLevel"/>
    <w:tmpl w:val="CE10F270"/>
    <w:lvl w:ilvl="0">
      <w:start w:val="8"/>
      <w:numFmt w:val="bullet"/>
      <w:lvlText w:val=""/>
      <w:lvlJc w:val="left"/>
      <w:pPr>
        <w:tabs>
          <w:tab w:val="num" w:pos="360"/>
        </w:tabs>
        <w:ind w:left="360" w:hanging="360"/>
      </w:pPr>
      <w:rPr>
        <w:rFonts w:ascii="Wingdings" w:hAnsi="Wingdings" w:hint="default"/>
        <w:color w:val="auto"/>
      </w:rPr>
    </w:lvl>
  </w:abstractNum>
  <w:abstractNum w:abstractNumId="9" w15:restartNumberingAfterBreak="0">
    <w:nsid w:val="6AB7405E"/>
    <w:multiLevelType w:val="multilevel"/>
    <w:tmpl w:val="339EB840"/>
    <w:lvl w:ilvl="0">
      <w:start w:val="4"/>
      <w:numFmt w:val="decimal"/>
      <w:lvlText w:val="%1"/>
      <w:lvlJc w:val="left"/>
      <w:pPr>
        <w:ind w:left="480" w:hanging="480"/>
      </w:pPr>
      <w:rPr>
        <w:rFonts w:hint="default"/>
        <w:b/>
      </w:rPr>
    </w:lvl>
    <w:lvl w:ilvl="1">
      <w:start w:val="5"/>
      <w:numFmt w:val="decimal"/>
      <w:lvlText w:val="%1.%2"/>
      <w:lvlJc w:val="left"/>
      <w:pPr>
        <w:ind w:left="763" w:hanging="48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10" w15:restartNumberingAfterBreak="0">
    <w:nsid w:val="6CFCBA75"/>
    <w:multiLevelType w:val="hybridMultilevel"/>
    <w:tmpl w:val="11EAA990"/>
    <w:lvl w:ilvl="0" w:tplc="A5F6391A">
      <w:start w:val="1"/>
      <w:numFmt w:val="bullet"/>
      <w:lvlText w:val="-"/>
      <w:lvlJc w:val="left"/>
      <w:pPr>
        <w:ind w:left="720" w:hanging="360"/>
      </w:pPr>
      <w:rPr>
        <w:rFonts w:ascii="Aptos" w:hAnsi="Aptos" w:hint="default"/>
      </w:rPr>
    </w:lvl>
    <w:lvl w:ilvl="1" w:tplc="0DFCFB8C">
      <w:start w:val="1"/>
      <w:numFmt w:val="bullet"/>
      <w:lvlText w:val="o"/>
      <w:lvlJc w:val="left"/>
      <w:pPr>
        <w:ind w:left="1440" w:hanging="360"/>
      </w:pPr>
      <w:rPr>
        <w:rFonts w:ascii="Courier New" w:hAnsi="Courier New" w:hint="default"/>
      </w:rPr>
    </w:lvl>
    <w:lvl w:ilvl="2" w:tplc="B5F03498">
      <w:start w:val="1"/>
      <w:numFmt w:val="bullet"/>
      <w:lvlText w:val=""/>
      <w:lvlJc w:val="left"/>
      <w:pPr>
        <w:ind w:left="2160" w:hanging="360"/>
      </w:pPr>
      <w:rPr>
        <w:rFonts w:ascii="Wingdings" w:hAnsi="Wingdings" w:hint="default"/>
      </w:rPr>
    </w:lvl>
    <w:lvl w:ilvl="3" w:tplc="0DB2B920">
      <w:start w:val="1"/>
      <w:numFmt w:val="bullet"/>
      <w:lvlText w:val=""/>
      <w:lvlJc w:val="left"/>
      <w:pPr>
        <w:ind w:left="2880" w:hanging="360"/>
      </w:pPr>
      <w:rPr>
        <w:rFonts w:ascii="Symbol" w:hAnsi="Symbol" w:hint="default"/>
      </w:rPr>
    </w:lvl>
    <w:lvl w:ilvl="4" w:tplc="7D9A2470">
      <w:start w:val="1"/>
      <w:numFmt w:val="bullet"/>
      <w:lvlText w:val="o"/>
      <w:lvlJc w:val="left"/>
      <w:pPr>
        <w:ind w:left="3600" w:hanging="360"/>
      </w:pPr>
      <w:rPr>
        <w:rFonts w:ascii="Courier New" w:hAnsi="Courier New" w:hint="default"/>
      </w:rPr>
    </w:lvl>
    <w:lvl w:ilvl="5" w:tplc="22B608BE">
      <w:start w:val="1"/>
      <w:numFmt w:val="bullet"/>
      <w:lvlText w:val=""/>
      <w:lvlJc w:val="left"/>
      <w:pPr>
        <w:ind w:left="4320" w:hanging="360"/>
      </w:pPr>
      <w:rPr>
        <w:rFonts w:ascii="Wingdings" w:hAnsi="Wingdings" w:hint="default"/>
      </w:rPr>
    </w:lvl>
    <w:lvl w:ilvl="6" w:tplc="E59634EA">
      <w:start w:val="1"/>
      <w:numFmt w:val="bullet"/>
      <w:lvlText w:val=""/>
      <w:lvlJc w:val="left"/>
      <w:pPr>
        <w:ind w:left="5040" w:hanging="360"/>
      </w:pPr>
      <w:rPr>
        <w:rFonts w:ascii="Symbol" w:hAnsi="Symbol" w:hint="default"/>
      </w:rPr>
    </w:lvl>
    <w:lvl w:ilvl="7" w:tplc="4D0E9D4C">
      <w:start w:val="1"/>
      <w:numFmt w:val="bullet"/>
      <w:lvlText w:val="o"/>
      <w:lvlJc w:val="left"/>
      <w:pPr>
        <w:ind w:left="5760" w:hanging="360"/>
      </w:pPr>
      <w:rPr>
        <w:rFonts w:ascii="Courier New" w:hAnsi="Courier New" w:hint="default"/>
      </w:rPr>
    </w:lvl>
    <w:lvl w:ilvl="8" w:tplc="DC22A9EC">
      <w:start w:val="1"/>
      <w:numFmt w:val="bullet"/>
      <w:lvlText w:val=""/>
      <w:lvlJc w:val="left"/>
      <w:pPr>
        <w:ind w:left="6480" w:hanging="360"/>
      </w:pPr>
      <w:rPr>
        <w:rFonts w:ascii="Wingdings" w:hAnsi="Wingdings" w:hint="default"/>
      </w:rPr>
    </w:lvl>
  </w:abstractNum>
  <w:abstractNum w:abstractNumId="11" w15:restartNumberingAfterBreak="0">
    <w:nsid w:val="6E9B6BD2"/>
    <w:multiLevelType w:val="hybridMultilevel"/>
    <w:tmpl w:val="8FB6BD32"/>
    <w:lvl w:ilvl="0" w:tplc="D708E12A">
      <w:start w:val="1"/>
      <w:numFmt w:val="bullet"/>
      <w:lvlText w:val="-"/>
      <w:lvlJc w:val="left"/>
      <w:pPr>
        <w:ind w:left="720" w:hanging="360"/>
      </w:pPr>
      <w:rPr>
        <w:rFonts w:ascii="Aptos" w:hAnsi="Aptos" w:hint="default"/>
      </w:rPr>
    </w:lvl>
    <w:lvl w:ilvl="1" w:tplc="A07E7BF4">
      <w:start w:val="1"/>
      <w:numFmt w:val="bullet"/>
      <w:lvlText w:val="o"/>
      <w:lvlJc w:val="left"/>
      <w:pPr>
        <w:ind w:left="1440" w:hanging="360"/>
      </w:pPr>
      <w:rPr>
        <w:rFonts w:ascii="Courier New" w:hAnsi="Courier New" w:hint="default"/>
      </w:rPr>
    </w:lvl>
    <w:lvl w:ilvl="2" w:tplc="A41C6F14">
      <w:start w:val="1"/>
      <w:numFmt w:val="bullet"/>
      <w:lvlText w:val=""/>
      <w:lvlJc w:val="left"/>
      <w:pPr>
        <w:ind w:left="2160" w:hanging="360"/>
      </w:pPr>
      <w:rPr>
        <w:rFonts w:ascii="Wingdings" w:hAnsi="Wingdings" w:hint="default"/>
      </w:rPr>
    </w:lvl>
    <w:lvl w:ilvl="3" w:tplc="DE84FE16">
      <w:start w:val="1"/>
      <w:numFmt w:val="bullet"/>
      <w:lvlText w:val=""/>
      <w:lvlJc w:val="left"/>
      <w:pPr>
        <w:ind w:left="2880" w:hanging="360"/>
      </w:pPr>
      <w:rPr>
        <w:rFonts w:ascii="Symbol" w:hAnsi="Symbol" w:hint="default"/>
      </w:rPr>
    </w:lvl>
    <w:lvl w:ilvl="4" w:tplc="479A6B54">
      <w:start w:val="1"/>
      <w:numFmt w:val="bullet"/>
      <w:lvlText w:val="o"/>
      <w:lvlJc w:val="left"/>
      <w:pPr>
        <w:ind w:left="3600" w:hanging="360"/>
      </w:pPr>
      <w:rPr>
        <w:rFonts w:ascii="Courier New" w:hAnsi="Courier New" w:hint="default"/>
      </w:rPr>
    </w:lvl>
    <w:lvl w:ilvl="5" w:tplc="F4B0C62C">
      <w:start w:val="1"/>
      <w:numFmt w:val="bullet"/>
      <w:lvlText w:val=""/>
      <w:lvlJc w:val="left"/>
      <w:pPr>
        <w:ind w:left="4320" w:hanging="360"/>
      </w:pPr>
      <w:rPr>
        <w:rFonts w:ascii="Wingdings" w:hAnsi="Wingdings" w:hint="default"/>
      </w:rPr>
    </w:lvl>
    <w:lvl w:ilvl="6" w:tplc="36EC8BBC">
      <w:start w:val="1"/>
      <w:numFmt w:val="bullet"/>
      <w:lvlText w:val=""/>
      <w:lvlJc w:val="left"/>
      <w:pPr>
        <w:ind w:left="5040" w:hanging="360"/>
      </w:pPr>
      <w:rPr>
        <w:rFonts w:ascii="Symbol" w:hAnsi="Symbol" w:hint="default"/>
      </w:rPr>
    </w:lvl>
    <w:lvl w:ilvl="7" w:tplc="1C2C3E2C">
      <w:start w:val="1"/>
      <w:numFmt w:val="bullet"/>
      <w:lvlText w:val="o"/>
      <w:lvlJc w:val="left"/>
      <w:pPr>
        <w:ind w:left="5760" w:hanging="360"/>
      </w:pPr>
      <w:rPr>
        <w:rFonts w:ascii="Courier New" w:hAnsi="Courier New" w:hint="default"/>
      </w:rPr>
    </w:lvl>
    <w:lvl w:ilvl="8" w:tplc="ADB8E8B2">
      <w:start w:val="1"/>
      <w:numFmt w:val="bullet"/>
      <w:lvlText w:val=""/>
      <w:lvlJc w:val="left"/>
      <w:pPr>
        <w:ind w:left="6480" w:hanging="360"/>
      </w:pPr>
      <w:rPr>
        <w:rFonts w:ascii="Wingdings" w:hAnsi="Wingdings" w:hint="default"/>
      </w:rPr>
    </w:lvl>
  </w:abstractNum>
  <w:abstractNum w:abstractNumId="12" w15:restartNumberingAfterBreak="0">
    <w:nsid w:val="70D33096"/>
    <w:multiLevelType w:val="multilevel"/>
    <w:tmpl w:val="145EA802"/>
    <w:lvl w:ilvl="0">
      <w:start w:val="1"/>
      <w:numFmt w:val="decimal"/>
      <w:lvlText w:val="%1.0"/>
      <w:lvlJc w:val="left"/>
      <w:pPr>
        <w:tabs>
          <w:tab w:val="num" w:pos="643"/>
        </w:tabs>
        <w:ind w:left="643" w:hanging="360"/>
      </w:pPr>
      <w:rPr>
        <w:rFonts w:hint="default"/>
      </w:rPr>
    </w:lvl>
    <w:lvl w:ilvl="1">
      <w:start w:val="1"/>
      <w:numFmt w:val="decimal"/>
      <w:lvlText w:val="%1.%2"/>
      <w:lvlJc w:val="left"/>
      <w:pPr>
        <w:tabs>
          <w:tab w:val="num" w:pos="1363"/>
        </w:tabs>
        <w:ind w:left="1363" w:hanging="360"/>
      </w:pPr>
      <w:rPr>
        <w:rFonts w:asciiTheme="minorHAnsi" w:hAnsiTheme="minorHAnsi" w:hint="default"/>
        <w:b/>
        <w:color w:val="000000" w:themeColor="text1"/>
        <w:sz w:val="22"/>
        <w:szCs w:val="22"/>
      </w:rPr>
    </w:lvl>
    <w:lvl w:ilvl="2">
      <w:start w:val="1"/>
      <w:numFmt w:val="decimal"/>
      <w:lvlText w:val="%1.%2.%3"/>
      <w:lvlJc w:val="left"/>
      <w:pPr>
        <w:tabs>
          <w:tab w:val="num" w:pos="2443"/>
        </w:tabs>
        <w:ind w:left="2443" w:hanging="720"/>
      </w:pPr>
      <w:rPr>
        <w:rFonts w:asciiTheme="minorHAnsi" w:hAnsiTheme="minorHAnsi" w:hint="default"/>
        <w:sz w:val="22"/>
        <w:szCs w:val="22"/>
      </w:rPr>
    </w:lvl>
    <w:lvl w:ilvl="3">
      <w:start w:val="1"/>
      <w:numFmt w:val="decimal"/>
      <w:lvlText w:val="%1.%2.%3.%4"/>
      <w:lvlJc w:val="left"/>
      <w:pPr>
        <w:tabs>
          <w:tab w:val="num" w:pos="3163"/>
        </w:tabs>
        <w:ind w:left="3163" w:hanging="720"/>
      </w:pPr>
      <w:rPr>
        <w:rFonts w:hint="default"/>
      </w:rPr>
    </w:lvl>
    <w:lvl w:ilvl="4">
      <w:start w:val="1"/>
      <w:numFmt w:val="decimal"/>
      <w:lvlText w:val="%1.%2.%3.%4.%5"/>
      <w:lvlJc w:val="left"/>
      <w:pPr>
        <w:tabs>
          <w:tab w:val="num" w:pos="4243"/>
        </w:tabs>
        <w:ind w:left="4243" w:hanging="1080"/>
      </w:pPr>
      <w:rPr>
        <w:rFonts w:hint="default"/>
      </w:rPr>
    </w:lvl>
    <w:lvl w:ilvl="5">
      <w:start w:val="1"/>
      <w:numFmt w:val="decimal"/>
      <w:lvlText w:val="%1.%2.%3.%4.%5.%6"/>
      <w:lvlJc w:val="left"/>
      <w:pPr>
        <w:tabs>
          <w:tab w:val="num" w:pos="4963"/>
        </w:tabs>
        <w:ind w:left="4963" w:hanging="1080"/>
      </w:pPr>
      <w:rPr>
        <w:rFonts w:hint="default"/>
      </w:rPr>
    </w:lvl>
    <w:lvl w:ilvl="6">
      <w:start w:val="1"/>
      <w:numFmt w:val="decimal"/>
      <w:lvlText w:val="%1.%2.%3.%4.%5.%6.%7"/>
      <w:lvlJc w:val="left"/>
      <w:pPr>
        <w:tabs>
          <w:tab w:val="num" w:pos="6043"/>
        </w:tabs>
        <w:ind w:left="6043" w:hanging="1440"/>
      </w:pPr>
      <w:rPr>
        <w:rFonts w:hint="default"/>
      </w:rPr>
    </w:lvl>
    <w:lvl w:ilvl="7">
      <w:start w:val="1"/>
      <w:numFmt w:val="decimal"/>
      <w:lvlText w:val="%1.%2.%3.%4.%5.%6.%7.%8"/>
      <w:lvlJc w:val="left"/>
      <w:pPr>
        <w:tabs>
          <w:tab w:val="num" w:pos="6763"/>
        </w:tabs>
        <w:ind w:left="6763" w:hanging="1440"/>
      </w:pPr>
      <w:rPr>
        <w:rFonts w:hint="default"/>
      </w:rPr>
    </w:lvl>
    <w:lvl w:ilvl="8">
      <w:start w:val="1"/>
      <w:numFmt w:val="decimal"/>
      <w:lvlText w:val="%1.%2.%3.%4.%5.%6.%7.%8.%9"/>
      <w:lvlJc w:val="left"/>
      <w:pPr>
        <w:tabs>
          <w:tab w:val="num" w:pos="7843"/>
        </w:tabs>
        <w:ind w:left="7843" w:hanging="1800"/>
      </w:pPr>
      <w:rPr>
        <w:rFonts w:hint="default"/>
      </w:rPr>
    </w:lvl>
  </w:abstractNum>
  <w:abstractNum w:abstractNumId="13" w15:restartNumberingAfterBreak="0">
    <w:nsid w:val="72BD4EF0"/>
    <w:multiLevelType w:val="hybridMultilevel"/>
    <w:tmpl w:val="DC2AEE62"/>
    <w:lvl w:ilvl="0" w:tplc="CCC8D184">
      <w:start w:val="1"/>
      <w:numFmt w:val="bullet"/>
      <w:lvlText w:val="-"/>
      <w:lvlJc w:val="left"/>
      <w:pPr>
        <w:ind w:left="720" w:hanging="360"/>
      </w:pPr>
      <w:rPr>
        <w:rFonts w:ascii="Aptos" w:hAnsi="Aptos" w:hint="default"/>
      </w:rPr>
    </w:lvl>
    <w:lvl w:ilvl="1" w:tplc="601451C0">
      <w:start w:val="1"/>
      <w:numFmt w:val="bullet"/>
      <w:lvlText w:val="o"/>
      <w:lvlJc w:val="left"/>
      <w:pPr>
        <w:ind w:left="1440" w:hanging="360"/>
      </w:pPr>
      <w:rPr>
        <w:rFonts w:ascii="Courier New" w:hAnsi="Courier New" w:hint="default"/>
      </w:rPr>
    </w:lvl>
    <w:lvl w:ilvl="2" w:tplc="9E36228C">
      <w:start w:val="1"/>
      <w:numFmt w:val="bullet"/>
      <w:lvlText w:val=""/>
      <w:lvlJc w:val="left"/>
      <w:pPr>
        <w:ind w:left="2160" w:hanging="360"/>
      </w:pPr>
      <w:rPr>
        <w:rFonts w:ascii="Wingdings" w:hAnsi="Wingdings" w:hint="default"/>
      </w:rPr>
    </w:lvl>
    <w:lvl w:ilvl="3" w:tplc="AD3A031A">
      <w:start w:val="1"/>
      <w:numFmt w:val="bullet"/>
      <w:lvlText w:val=""/>
      <w:lvlJc w:val="left"/>
      <w:pPr>
        <w:ind w:left="2880" w:hanging="360"/>
      </w:pPr>
      <w:rPr>
        <w:rFonts w:ascii="Symbol" w:hAnsi="Symbol" w:hint="default"/>
      </w:rPr>
    </w:lvl>
    <w:lvl w:ilvl="4" w:tplc="5A305C38">
      <w:start w:val="1"/>
      <w:numFmt w:val="bullet"/>
      <w:lvlText w:val="o"/>
      <w:lvlJc w:val="left"/>
      <w:pPr>
        <w:ind w:left="3600" w:hanging="360"/>
      </w:pPr>
      <w:rPr>
        <w:rFonts w:ascii="Courier New" w:hAnsi="Courier New" w:hint="default"/>
      </w:rPr>
    </w:lvl>
    <w:lvl w:ilvl="5" w:tplc="42DE959E">
      <w:start w:val="1"/>
      <w:numFmt w:val="bullet"/>
      <w:lvlText w:val=""/>
      <w:lvlJc w:val="left"/>
      <w:pPr>
        <w:ind w:left="4320" w:hanging="360"/>
      </w:pPr>
      <w:rPr>
        <w:rFonts w:ascii="Wingdings" w:hAnsi="Wingdings" w:hint="default"/>
      </w:rPr>
    </w:lvl>
    <w:lvl w:ilvl="6" w:tplc="74BE2A6E">
      <w:start w:val="1"/>
      <w:numFmt w:val="bullet"/>
      <w:lvlText w:val=""/>
      <w:lvlJc w:val="left"/>
      <w:pPr>
        <w:ind w:left="5040" w:hanging="360"/>
      </w:pPr>
      <w:rPr>
        <w:rFonts w:ascii="Symbol" w:hAnsi="Symbol" w:hint="default"/>
      </w:rPr>
    </w:lvl>
    <w:lvl w:ilvl="7" w:tplc="3DD22A50">
      <w:start w:val="1"/>
      <w:numFmt w:val="bullet"/>
      <w:lvlText w:val="o"/>
      <w:lvlJc w:val="left"/>
      <w:pPr>
        <w:ind w:left="5760" w:hanging="360"/>
      </w:pPr>
      <w:rPr>
        <w:rFonts w:ascii="Courier New" w:hAnsi="Courier New" w:hint="default"/>
      </w:rPr>
    </w:lvl>
    <w:lvl w:ilvl="8" w:tplc="B8565232">
      <w:start w:val="1"/>
      <w:numFmt w:val="bullet"/>
      <w:lvlText w:val=""/>
      <w:lvlJc w:val="left"/>
      <w:pPr>
        <w:ind w:left="6480" w:hanging="360"/>
      </w:pPr>
      <w:rPr>
        <w:rFonts w:ascii="Wingdings" w:hAnsi="Wingdings" w:hint="default"/>
      </w:rPr>
    </w:lvl>
  </w:abstractNum>
  <w:abstractNum w:abstractNumId="14" w15:restartNumberingAfterBreak="0">
    <w:nsid w:val="7945116A"/>
    <w:multiLevelType w:val="hybridMultilevel"/>
    <w:tmpl w:val="2062BF7C"/>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55719B"/>
    <w:multiLevelType w:val="multilevel"/>
    <w:tmpl w:val="145EA80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asciiTheme="minorHAnsi" w:hAnsiTheme="minorHAnsi" w:hint="default"/>
        <w:b/>
        <w:color w:val="000000" w:themeColor="text1"/>
        <w:sz w:val="22"/>
        <w:szCs w:val="22"/>
      </w:rPr>
    </w:lvl>
    <w:lvl w:ilvl="2">
      <w:start w:val="1"/>
      <w:numFmt w:val="decimal"/>
      <w:lvlText w:val="%1.%2.%3"/>
      <w:lvlJc w:val="left"/>
      <w:pPr>
        <w:tabs>
          <w:tab w:val="num" w:pos="2160"/>
        </w:tabs>
        <w:ind w:left="2160" w:hanging="720"/>
      </w:pPr>
      <w:rPr>
        <w:rFonts w:asciiTheme="minorHAnsi" w:hAnsiTheme="minorHAnsi" w:hint="default"/>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421877522">
    <w:abstractNumId w:val="13"/>
  </w:num>
  <w:num w:numId="2" w16cid:durableId="1887788495">
    <w:abstractNumId w:val="10"/>
  </w:num>
  <w:num w:numId="3" w16cid:durableId="1011420003">
    <w:abstractNumId w:val="6"/>
  </w:num>
  <w:num w:numId="4" w16cid:durableId="763038979">
    <w:abstractNumId w:val="11"/>
  </w:num>
  <w:num w:numId="5" w16cid:durableId="1630236796">
    <w:abstractNumId w:val="12"/>
  </w:num>
  <w:num w:numId="6" w16cid:durableId="633021645">
    <w:abstractNumId w:val="8"/>
  </w:num>
  <w:num w:numId="7" w16cid:durableId="1929457122">
    <w:abstractNumId w:val="5"/>
  </w:num>
  <w:num w:numId="8" w16cid:durableId="1926451114">
    <w:abstractNumId w:val="15"/>
  </w:num>
  <w:num w:numId="9" w16cid:durableId="1225876757">
    <w:abstractNumId w:val="14"/>
  </w:num>
  <w:num w:numId="10" w16cid:durableId="125201544">
    <w:abstractNumId w:val="2"/>
  </w:num>
  <w:num w:numId="11" w16cid:durableId="1872523846">
    <w:abstractNumId w:val="7"/>
  </w:num>
  <w:num w:numId="12" w16cid:durableId="813447821">
    <w:abstractNumId w:val="1"/>
  </w:num>
  <w:num w:numId="13" w16cid:durableId="1896356333">
    <w:abstractNumId w:val="9"/>
  </w:num>
  <w:num w:numId="14" w16cid:durableId="439685217">
    <w:abstractNumId w:val="4"/>
  </w:num>
  <w:num w:numId="15" w16cid:durableId="1882130002">
    <w:abstractNumId w:val="0"/>
  </w:num>
  <w:num w:numId="16" w16cid:durableId="542601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4C"/>
    <w:rsid w:val="00007B49"/>
    <w:rsid w:val="00010172"/>
    <w:rsid w:val="00012788"/>
    <w:rsid w:val="000147A1"/>
    <w:rsid w:val="0001754C"/>
    <w:rsid w:val="000330EF"/>
    <w:rsid w:val="0003324F"/>
    <w:rsid w:val="00037424"/>
    <w:rsid w:val="0004511A"/>
    <w:rsid w:val="0005336C"/>
    <w:rsid w:val="00057BC7"/>
    <w:rsid w:val="00070522"/>
    <w:rsid w:val="00070B9B"/>
    <w:rsid w:val="000851F0"/>
    <w:rsid w:val="000944EC"/>
    <w:rsid w:val="000A6F6C"/>
    <w:rsid w:val="000A7AC1"/>
    <w:rsid w:val="000B672E"/>
    <w:rsid w:val="000C0D11"/>
    <w:rsid w:val="000C466B"/>
    <w:rsid w:val="000D3D20"/>
    <w:rsid w:val="000D428A"/>
    <w:rsid w:val="000D6B71"/>
    <w:rsid w:val="000F6E64"/>
    <w:rsid w:val="00101F81"/>
    <w:rsid w:val="00102EFB"/>
    <w:rsid w:val="00106EAA"/>
    <w:rsid w:val="00107B31"/>
    <w:rsid w:val="00125DC0"/>
    <w:rsid w:val="00144EC3"/>
    <w:rsid w:val="001502C3"/>
    <w:rsid w:val="001505A2"/>
    <w:rsid w:val="0015411D"/>
    <w:rsid w:val="00163213"/>
    <w:rsid w:val="0017744D"/>
    <w:rsid w:val="001830B9"/>
    <w:rsid w:val="001A0A1A"/>
    <w:rsid w:val="001A14F4"/>
    <w:rsid w:val="001A48B2"/>
    <w:rsid w:val="001C3CFE"/>
    <w:rsid w:val="001D345B"/>
    <w:rsid w:val="001E5A01"/>
    <w:rsid w:val="00217115"/>
    <w:rsid w:val="00224078"/>
    <w:rsid w:val="002245DE"/>
    <w:rsid w:val="00224CB4"/>
    <w:rsid w:val="00225F81"/>
    <w:rsid w:val="00226D33"/>
    <w:rsid w:val="00227479"/>
    <w:rsid w:val="002308D8"/>
    <w:rsid w:val="00240050"/>
    <w:rsid w:val="0024075B"/>
    <w:rsid w:val="002413F0"/>
    <w:rsid w:val="002516C9"/>
    <w:rsid w:val="002764D7"/>
    <w:rsid w:val="002813EA"/>
    <w:rsid w:val="0028232B"/>
    <w:rsid w:val="002913D9"/>
    <w:rsid w:val="00292FE9"/>
    <w:rsid w:val="002A08D2"/>
    <w:rsid w:val="002C2AEB"/>
    <w:rsid w:val="002C3E9B"/>
    <w:rsid w:val="002C7DEC"/>
    <w:rsid w:val="002D09B9"/>
    <w:rsid w:val="002D25DA"/>
    <w:rsid w:val="0031034C"/>
    <w:rsid w:val="00317BC0"/>
    <w:rsid w:val="00336B6B"/>
    <w:rsid w:val="0035013B"/>
    <w:rsid w:val="00352030"/>
    <w:rsid w:val="003772C7"/>
    <w:rsid w:val="003778C8"/>
    <w:rsid w:val="003814EB"/>
    <w:rsid w:val="00384689"/>
    <w:rsid w:val="003A6F44"/>
    <w:rsid w:val="003A78F1"/>
    <w:rsid w:val="003B0444"/>
    <w:rsid w:val="003B596A"/>
    <w:rsid w:val="003C3B87"/>
    <w:rsid w:val="003C4FC6"/>
    <w:rsid w:val="003D082C"/>
    <w:rsid w:val="003D0884"/>
    <w:rsid w:val="003E051A"/>
    <w:rsid w:val="003F12DF"/>
    <w:rsid w:val="003F5E21"/>
    <w:rsid w:val="00426A6B"/>
    <w:rsid w:val="00434656"/>
    <w:rsid w:val="00455129"/>
    <w:rsid w:val="00466451"/>
    <w:rsid w:val="0047226D"/>
    <w:rsid w:val="00475E0B"/>
    <w:rsid w:val="004776B0"/>
    <w:rsid w:val="00481BBB"/>
    <w:rsid w:val="004858A0"/>
    <w:rsid w:val="004A3524"/>
    <w:rsid w:val="004C0D7B"/>
    <w:rsid w:val="004D48F2"/>
    <w:rsid w:val="004E1FD1"/>
    <w:rsid w:val="004F1018"/>
    <w:rsid w:val="004F3515"/>
    <w:rsid w:val="00504242"/>
    <w:rsid w:val="0050CCB2"/>
    <w:rsid w:val="00526BDF"/>
    <w:rsid w:val="00531BEF"/>
    <w:rsid w:val="00542D95"/>
    <w:rsid w:val="00543C87"/>
    <w:rsid w:val="005675BD"/>
    <w:rsid w:val="005749A8"/>
    <w:rsid w:val="00575BE8"/>
    <w:rsid w:val="00576049"/>
    <w:rsid w:val="0058172F"/>
    <w:rsid w:val="00582337"/>
    <w:rsid w:val="00595045"/>
    <w:rsid w:val="005B518D"/>
    <w:rsid w:val="005C13C9"/>
    <w:rsid w:val="005F06F6"/>
    <w:rsid w:val="00602635"/>
    <w:rsid w:val="006124D1"/>
    <w:rsid w:val="00621F95"/>
    <w:rsid w:val="00627FB5"/>
    <w:rsid w:val="006318A0"/>
    <w:rsid w:val="00643720"/>
    <w:rsid w:val="00647A4C"/>
    <w:rsid w:val="00652953"/>
    <w:rsid w:val="00652DF9"/>
    <w:rsid w:val="006605C3"/>
    <w:rsid w:val="00661C09"/>
    <w:rsid w:val="00665F79"/>
    <w:rsid w:val="00672807"/>
    <w:rsid w:val="00680C12"/>
    <w:rsid w:val="0068773A"/>
    <w:rsid w:val="00694174"/>
    <w:rsid w:val="0069512E"/>
    <w:rsid w:val="00695603"/>
    <w:rsid w:val="006B386C"/>
    <w:rsid w:val="006D40E0"/>
    <w:rsid w:val="006E170B"/>
    <w:rsid w:val="006E3ED8"/>
    <w:rsid w:val="006E6E66"/>
    <w:rsid w:val="00706E1F"/>
    <w:rsid w:val="007077DD"/>
    <w:rsid w:val="00710207"/>
    <w:rsid w:val="007116AA"/>
    <w:rsid w:val="00713D44"/>
    <w:rsid w:val="00721A1E"/>
    <w:rsid w:val="007233DC"/>
    <w:rsid w:val="00726425"/>
    <w:rsid w:val="007726C6"/>
    <w:rsid w:val="00777A4F"/>
    <w:rsid w:val="007A7946"/>
    <w:rsid w:val="007B0A71"/>
    <w:rsid w:val="007B4121"/>
    <w:rsid w:val="007C218E"/>
    <w:rsid w:val="007C6240"/>
    <w:rsid w:val="007F7481"/>
    <w:rsid w:val="00832823"/>
    <w:rsid w:val="00835E2D"/>
    <w:rsid w:val="00837767"/>
    <w:rsid w:val="00850B5C"/>
    <w:rsid w:val="008735C5"/>
    <w:rsid w:val="008752AB"/>
    <w:rsid w:val="00881A4C"/>
    <w:rsid w:val="008A62CE"/>
    <w:rsid w:val="008B3CE2"/>
    <w:rsid w:val="008B410A"/>
    <w:rsid w:val="008B5806"/>
    <w:rsid w:val="008C4E1F"/>
    <w:rsid w:val="008D14D1"/>
    <w:rsid w:val="008D1A73"/>
    <w:rsid w:val="008D2040"/>
    <w:rsid w:val="008D601B"/>
    <w:rsid w:val="008E586F"/>
    <w:rsid w:val="008F3813"/>
    <w:rsid w:val="009104B1"/>
    <w:rsid w:val="009112D3"/>
    <w:rsid w:val="009151F3"/>
    <w:rsid w:val="00920AC4"/>
    <w:rsid w:val="00922C7F"/>
    <w:rsid w:val="00923EEA"/>
    <w:rsid w:val="00926B90"/>
    <w:rsid w:val="00955263"/>
    <w:rsid w:val="009705B8"/>
    <w:rsid w:val="0097103D"/>
    <w:rsid w:val="009728EC"/>
    <w:rsid w:val="00984229"/>
    <w:rsid w:val="00991757"/>
    <w:rsid w:val="00992B5C"/>
    <w:rsid w:val="0099348D"/>
    <w:rsid w:val="009950C0"/>
    <w:rsid w:val="0099565F"/>
    <w:rsid w:val="009A6152"/>
    <w:rsid w:val="009B437B"/>
    <w:rsid w:val="009C7B8D"/>
    <w:rsid w:val="009D2A81"/>
    <w:rsid w:val="00A002AC"/>
    <w:rsid w:val="00A514DE"/>
    <w:rsid w:val="00A53A07"/>
    <w:rsid w:val="00A618D9"/>
    <w:rsid w:val="00A7149E"/>
    <w:rsid w:val="00A76816"/>
    <w:rsid w:val="00A950C7"/>
    <w:rsid w:val="00AA550B"/>
    <w:rsid w:val="00AA59F0"/>
    <w:rsid w:val="00AB6EF6"/>
    <w:rsid w:val="00AC3432"/>
    <w:rsid w:val="00AD3847"/>
    <w:rsid w:val="00AD4FF6"/>
    <w:rsid w:val="00AF3852"/>
    <w:rsid w:val="00B154BC"/>
    <w:rsid w:val="00B26374"/>
    <w:rsid w:val="00B30294"/>
    <w:rsid w:val="00B53338"/>
    <w:rsid w:val="00B540B9"/>
    <w:rsid w:val="00B67660"/>
    <w:rsid w:val="00B71F0B"/>
    <w:rsid w:val="00B74C72"/>
    <w:rsid w:val="00B76C55"/>
    <w:rsid w:val="00BB4BE6"/>
    <w:rsid w:val="00BB5D6E"/>
    <w:rsid w:val="00BB71F6"/>
    <w:rsid w:val="00BD7AE9"/>
    <w:rsid w:val="00BE4CE4"/>
    <w:rsid w:val="00BE76F3"/>
    <w:rsid w:val="00BF510B"/>
    <w:rsid w:val="00C00F60"/>
    <w:rsid w:val="00C11284"/>
    <w:rsid w:val="00C13EA8"/>
    <w:rsid w:val="00C25836"/>
    <w:rsid w:val="00C26308"/>
    <w:rsid w:val="00C42723"/>
    <w:rsid w:val="00C4635A"/>
    <w:rsid w:val="00C82DAF"/>
    <w:rsid w:val="00C975E5"/>
    <w:rsid w:val="00CA23E9"/>
    <w:rsid w:val="00CA3529"/>
    <w:rsid w:val="00CA64AA"/>
    <w:rsid w:val="00CB742B"/>
    <w:rsid w:val="00CC2A18"/>
    <w:rsid w:val="00CD3BAB"/>
    <w:rsid w:val="00CD5F67"/>
    <w:rsid w:val="00CE0E24"/>
    <w:rsid w:val="00CE4724"/>
    <w:rsid w:val="00CE75AF"/>
    <w:rsid w:val="00D15001"/>
    <w:rsid w:val="00D67A7E"/>
    <w:rsid w:val="00D71137"/>
    <w:rsid w:val="00D80870"/>
    <w:rsid w:val="00D86792"/>
    <w:rsid w:val="00D90926"/>
    <w:rsid w:val="00DA49D8"/>
    <w:rsid w:val="00DB70A2"/>
    <w:rsid w:val="00DB76A2"/>
    <w:rsid w:val="00DC2768"/>
    <w:rsid w:val="00DC6722"/>
    <w:rsid w:val="00DD0B49"/>
    <w:rsid w:val="00DD46E8"/>
    <w:rsid w:val="00DE0DB4"/>
    <w:rsid w:val="00DE6CF0"/>
    <w:rsid w:val="00DE72C2"/>
    <w:rsid w:val="00DF1D01"/>
    <w:rsid w:val="00E030FB"/>
    <w:rsid w:val="00E04DCC"/>
    <w:rsid w:val="00E121BA"/>
    <w:rsid w:val="00E23877"/>
    <w:rsid w:val="00E23AE9"/>
    <w:rsid w:val="00E247E9"/>
    <w:rsid w:val="00E41529"/>
    <w:rsid w:val="00E53CD5"/>
    <w:rsid w:val="00E55B82"/>
    <w:rsid w:val="00E57C81"/>
    <w:rsid w:val="00E60654"/>
    <w:rsid w:val="00E60EEC"/>
    <w:rsid w:val="00E66F08"/>
    <w:rsid w:val="00E70C1F"/>
    <w:rsid w:val="00E725A8"/>
    <w:rsid w:val="00EA6202"/>
    <w:rsid w:val="00EB490E"/>
    <w:rsid w:val="00EB69E8"/>
    <w:rsid w:val="00EC189C"/>
    <w:rsid w:val="00EC44C5"/>
    <w:rsid w:val="00ED34B1"/>
    <w:rsid w:val="00EE1245"/>
    <w:rsid w:val="00EE6802"/>
    <w:rsid w:val="00EF033E"/>
    <w:rsid w:val="00EF59C4"/>
    <w:rsid w:val="00EF59CB"/>
    <w:rsid w:val="00F06B8B"/>
    <w:rsid w:val="00F16A3F"/>
    <w:rsid w:val="00F24FB2"/>
    <w:rsid w:val="00F25123"/>
    <w:rsid w:val="00F367BE"/>
    <w:rsid w:val="00F403DD"/>
    <w:rsid w:val="00F41F54"/>
    <w:rsid w:val="00F47BE3"/>
    <w:rsid w:val="00F500BD"/>
    <w:rsid w:val="00F5190E"/>
    <w:rsid w:val="00F53C95"/>
    <w:rsid w:val="00F55FF8"/>
    <w:rsid w:val="00F70C5D"/>
    <w:rsid w:val="00F80915"/>
    <w:rsid w:val="00F84328"/>
    <w:rsid w:val="00F859F7"/>
    <w:rsid w:val="00FC2BC9"/>
    <w:rsid w:val="00FD63C0"/>
    <w:rsid w:val="00FE1C1A"/>
    <w:rsid w:val="00FE2471"/>
    <w:rsid w:val="00FE77D3"/>
    <w:rsid w:val="01924F58"/>
    <w:rsid w:val="02565E58"/>
    <w:rsid w:val="0560EA62"/>
    <w:rsid w:val="0688D291"/>
    <w:rsid w:val="073221C9"/>
    <w:rsid w:val="07779203"/>
    <w:rsid w:val="08002015"/>
    <w:rsid w:val="093A37BC"/>
    <w:rsid w:val="0977D478"/>
    <w:rsid w:val="09F7D76B"/>
    <w:rsid w:val="0A62EE8D"/>
    <w:rsid w:val="0CF28C73"/>
    <w:rsid w:val="0E0518DB"/>
    <w:rsid w:val="0E842B16"/>
    <w:rsid w:val="0EA8A08F"/>
    <w:rsid w:val="105C94C5"/>
    <w:rsid w:val="1060D910"/>
    <w:rsid w:val="107BEEAD"/>
    <w:rsid w:val="125484D0"/>
    <w:rsid w:val="13CCA6E6"/>
    <w:rsid w:val="13D0E97B"/>
    <w:rsid w:val="144A79D7"/>
    <w:rsid w:val="1598919C"/>
    <w:rsid w:val="17F29622"/>
    <w:rsid w:val="1880C641"/>
    <w:rsid w:val="1A29DB2F"/>
    <w:rsid w:val="1CC21C8C"/>
    <w:rsid w:val="21869CBE"/>
    <w:rsid w:val="228716C5"/>
    <w:rsid w:val="27D22609"/>
    <w:rsid w:val="2A9DD49F"/>
    <w:rsid w:val="2C5CB7DC"/>
    <w:rsid w:val="2E2D42D4"/>
    <w:rsid w:val="2F7ECBEB"/>
    <w:rsid w:val="326524D4"/>
    <w:rsid w:val="36E93E86"/>
    <w:rsid w:val="4126264A"/>
    <w:rsid w:val="41C958A7"/>
    <w:rsid w:val="4767BEF3"/>
    <w:rsid w:val="4D7C5118"/>
    <w:rsid w:val="4DD1CA30"/>
    <w:rsid w:val="4F8666AC"/>
    <w:rsid w:val="51BE3C59"/>
    <w:rsid w:val="5496175C"/>
    <w:rsid w:val="54A3EB6E"/>
    <w:rsid w:val="553F0619"/>
    <w:rsid w:val="557630E7"/>
    <w:rsid w:val="56527FD3"/>
    <w:rsid w:val="577C1992"/>
    <w:rsid w:val="5B5001F8"/>
    <w:rsid w:val="5BD43ECB"/>
    <w:rsid w:val="5C1BAFEE"/>
    <w:rsid w:val="5D785BF7"/>
    <w:rsid w:val="5E6F1773"/>
    <w:rsid w:val="600BEA28"/>
    <w:rsid w:val="61E0F1BE"/>
    <w:rsid w:val="635CA08D"/>
    <w:rsid w:val="6739B372"/>
    <w:rsid w:val="67ECCD40"/>
    <w:rsid w:val="683265EA"/>
    <w:rsid w:val="68703AEF"/>
    <w:rsid w:val="695F795B"/>
    <w:rsid w:val="7144CE4E"/>
    <w:rsid w:val="71E97D41"/>
    <w:rsid w:val="731BF047"/>
    <w:rsid w:val="73849EB3"/>
    <w:rsid w:val="744F291C"/>
    <w:rsid w:val="751EA71A"/>
    <w:rsid w:val="7542CC1D"/>
    <w:rsid w:val="7CBB0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DD7CD"/>
  <w15:chartTrackingRefBased/>
  <w15:docId w15:val="{9C2F8F70-8191-4BF2-A9DA-1B117229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4C"/>
    <w:pPr>
      <w:spacing w:after="0" w:line="240" w:lineRule="auto"/>
    </w:pPr>
    <w:rPr>
      <w:rFonts w:ascii="Times New Roman" w:eastAsia="Times New Roman" w:hAnsi="Times New Roman" w:cs="Times New Roman"/>
      <w:kern w:val="0"/>
      <w:sz w:val="24"/>
      <w:szCs w:val="20"/>
      <w14:ligatures w14:val="none"/>
    </w:rPr>
  </w:style>
  <w:style w:type="paragraph" w:styleId="Heading5">
    <w:name w:val="heading 5"/>
    <w:basedOn w:val="Normal"/>
    <w:next w:val="Normal"/>
    <w:link w:val="Heading5Char"/>
    <w:qFormat/>
    <w:rsid w:val="000F6E64"/>
    <w:pPr>
      <w:spacing w:before="240" w:after="60"/>
      <w:outlineLvl w:val="4"/>
    </w:pPr>
    <w:rPr>
      <w:rFonts w:eastAsia="PMingLiU"/>
      <w:sz w:val="22"/>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754C"/>
    <w:pPr>
      <w:tabs>
        <w:tab w:val="center" w:pos="4153"/>
        <w:tab w:val="right" w:pos="8306"/>
      </w:tabs>
    </w:pPr>
  </w:style>
  <w:style w:type="character" w:customStyle="1" w:styleId="HeaderChar">
    <w:name w:val="Header Char"/>
    <w:basedOn w:val="DefaultParagraphFont"/>
    <w:link w:val="Header"/>
    <w:rsid w:val="0001754C"/>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01754C"/>
    <w:pPr>
      <w:tabs>
        <w:tab w:val="center" w:pos="4153"/>
        <w:tab w:val="right" w:pos="8306"/>
      </w:tabs>
    </w:pPr>
  </w:style>
  <w:style w:type="character" w:customStyle="1" w:styleId="FooterChar">
    <w:name w:val="Footer Char"/>
    <w:basedOn w:val="DefaultParagraphFont"/>
    <w:link w:val="Footer"/>
    <w:rsid w:val="0001754C"/>
    <w:rPr>
      <w:rFonts w:ascii="Times New Roman" w:eastAsia="Times New Roman" w:hAnsi="Times New Roman" w:cs="Times New Roman"/>
      <w:kern w:val="0"/>
      <w:sz w:val="24"/>
      <w:szCs w:val="20"/>
      <w14:ligatures w14:val="none"/>
    </w:rPr>
  </w:style>
  <w:style w:type="table" w:styleId="TableGrid">
    <w:name w:val="Table Grid"/>
    <w:basedOn w:val="TableNormal"/>
    <w:uiPriority w:val="59"/>
    <w:rsid w:val="000175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F6E64"/>
    <w:rPr>
      <w:rFonts w:ascii="Times New Roman" w:eastAsia="PMingLiU" w:hAnsi="Times New Roman" w:cs="Times New Roman"/>
      <w:kern w:val="0"/>
      <w:szCs w:val="20"/>
      <w:lang w:val="en-US" w:eastAsia="zh-TW"/>
      <w14:ligatures w14:val="none"/>
    </w:rPr>
  </w:style>
  <w:style w:type="paragraph" w:styleId="BodyTextIndent2">
    <w:name w:val="Body Text Indent 2"/>
    <w:basedOn w:val="Normal"/>
    <w:link w:val="BodyTextIndent2Char"/>
    <w:rsid w:val="000F6E64"/>
    <w:pPr>
      <w:widowControl w:val="0"/>
      <w:suppressAutoHyphens/>
      <w:ind w:left="567" w:hanging="567"/>
    </w:pPr>
    <w:rPr>
      <w:rFonts w:ascii="CG Times" w:hAnsi="CG Times"/>
      <w:spacing w:val="-2"/>
      <w:sz w:val="22"/>
      <w:lang w:eastAsia="zh-TW"/>
    </w:rPr>
  </w:style>
  <w:style w:type="character" w:customStyle="1" w:styleId="BodyTextIndent2Char">
    <w:name w:val="Body Text Indent 2 Char"/>
    <w:basedOn w:val="DefaultParagraphFont"/>
    <w:link w:val="BodyTextIndent2"/>
    <w:rsid w:val="000F6E64"/>
    <w:rPr>
      <w:rFonts w:ascii="CG Times" w:eastAsia="Times New Roman" w:hAnsi="CG Times" w:cs="Times New Roman"/>
      <w:spacing w:val="-2"/>
      <w:kern w:val="0"/>
      <w:szCs w:val="20"/>
      <w:lang w:eastAsia="zh-TW"/>
      <w14:ligatures w14:val="none"/>
    </w:rPr>
  </w:style>
  <w:style w:type="paragraph" w:styleId="BodyTextIndent3">
    <w:name w:val="Body Text Indent 3"/>
    <w:basedOn w:val="Normal"/>
    <w:link w:val="BodyTextIndent3Char"/>
    <w:rsid w:val="000F6E64"/>
    <w:pPr>
      <w:widowControl w:val="0"/>
      <w:suppressAutoHyphens/>
      <w:ind w:left="851"/>
    </w:pPr>
    <w:rPr>
      <w:rFonts w:ascii="CG Times" w:hAnsi="CG Times"/>
      <w:spacing w:val="-2"/>
      <w:sz w:val="22"/>
      <w:lang w:eastAsia="zh-TW"/>
    </w:rPr>
  </w:style>
  <w:style w:type="character" w:customStyle="1" w:styleId="BodyTextIndent3Char">
    <w:name w:val="Body Text Indent 3 Char"/>
    <w:basedOn w:val="DefaultParagraphFont"/>
    <w:link w:val="BodyTextIndent3"/>
    <w:rsid w:val="000F6E64"/>
    <w:rPr>
      <w:rFonts w:ascii="CG Times" w:eastAsia="Times New Roman" w:hAnsi="CG Times" w:cs="Times New Roman"/>
      <w:spacing w:val="-2"/>
      <w:kern w:val="0"/>
      <w:szCs w:val="20"/>
      <w:lang w:eastAsia="zh-TW"/>
      <w14:ligatures w14:val="none"/>
    </w:rPr>
  </w:style>
  <w:style w:type="character" w:styleId="Hyperlink">
    <w:name w:val="Hyperlink"/>
    <w:rsid w:val="000F6E64"/>
    <w:rPr>
      <w:color w:val="0000FF"/>
      <w:u w:val="single"/>
    </w:rPr>
  </w:style>
  <w:style w:type="paragraph" w:styleId="BodyText3">
    <w:name w:val="Body Text 3"/>
    <w:basedOn w:val="Normal"/>
    <w:link w:val="BodyText3Char"/>
    <w:rsid w:val="000F6E64"/>
    <w:rPr>
      <w:rFonts w:ascii="Arial" w:eastAsia="PMingLiU" w:hAnsi="Arial"/>
      <w:b/>
      <w:sz w:val="22"/>
      <w:lang w:val="en-US" w:eastAsia="zh-TW"/>
    </w:rPr>
  </w:style>
  <w:style w:type="character" w:customStyle="1" w:styleId="BodyText3Char">
    <w:name w:val="Body Text 3 Char"/>
    <w:basedOn w:val="DefaultParagraphFont"/>
    <w:link w:val="BodyText3"/>
    <w:rsid w:val="000F6E64"/>
    <w:rPr>
      <w:rFonts w:ascii="Arial" w:eastAsia="PMingLiU" w:hAnsi="Arial" w:cs="Times New Roman"/>
      <w:b/>
      <w:kern w:val="0"/>
      <w:szCs w:val="20"/>
      <w:lang w:val="en-US" w:eastAsia="zh-TW"/>
      <w14:ligatures w14:val="none"/>
    </w:rPr>
  </w:style>
  <w:style w:type="paragraph" w:styleId="ListParagraph">
    <w:name w:val="List Paragraph"/>
    <w:basedOn w:val="Normal"/>
    <w:uiPriority w:val="34"/>
    <w:qFormat/>
    <w:rsid w:val="000F6E64"/>
    <w:pPr>
      <w:ind w:left="720"/>
      <w:contextualSpacing/>
    </w:pPr>
    <w:rPr>
      <w:rFonts w:eastAsia="PMingLiU"/>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275A28425CDD4094D9F72F408CBE37" ma:contentTypeVersion="13" ma:contentTypeDescription="Create a new document." ma:contentTypeScope="" ma:versionID="c42af6d68353f57c46b228e653c559a4">
  <xsd:schema xmlns:xsd="http://www.w3.org/2001/XMLSchema" xmlns:xs="http://www.w3.org/2001/XMLSchema" xmlns:p="http://schemas.microsoft.com/office/2006/metadata/properties" xmlns:ns2="53280322-3ec3-4cfc-b723-15d3dcc0f48c" xmlns:ns3="9158a41c-440e-4982-85f9-f0de8d9698a1" targetNamespace="http://schemas.microsoft.com/office/2006/metadata/properties" ma:root="true" ma:fieldsID="7ff8c72e7b6895fd9c97839be467cef2" ns2:_="" ns3:_="">
    <xsd:import namespace="53280322-3ec3-4cfc-b723-15d3dcc0f48c"/>
    <xsd:import namespace="9158a41c-440e-4982-85f9-f0de8d969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80322-3ec3-4cfc-b723-15d3dcc0f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543fef-e8a7-48f7-a112-a1789d070e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8a41c-440e-4982-85f9-f0de8d9698a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88949f-c8c9-49df-b1c1-61a3df697da7}" ma:internalName="TaxCatchAll" ma:showField="CatchAllData" ma:web="9158a41c-440e-4982-85f9-f0de8d969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280322-3ec3-4cfc-b723-15d3dcc0f48c">
      <Terms xmlns="http://schemas.microsoft.com/office/infopath/2007/PartnerControls"/>
    </lcf76f155ced4ddcb4097134ff3c332f>
    <TaxCatchAll xmlns="9158a41c-440e-4982-85f9-f0de8d9698a1" xsi:nil="true"/>
  </documentManagement>
</p:properties>
</file>

<file path=customXml/itemProps1.xml><?xml version="1.0" encoding="utf-8"?>
<ds:datastoreItem xmlns:ds="http://schemas.openxmlformats.org/officeDocument/2006/customXml" ds:itemID="{63231EF0-4658-4DA9-960B-E5FFEF514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80322-3ec3-4cfc-b723-15d3dcc0f48c"/>
    <ds:schemaRef ds:uri="9158a41c-440e-4982-85f9-f0de8d969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F94E1-EDA5-4B34-8F1D-A39BA3BCC5F3}">
  <ds:schemaRefs>
    <ds:schemaRef ds:uri="http://schemas.microsoft.com/sharepoint/v3/contenttype/forms"/>
  </ds:schemaRefs>
</ds:datastoreItem>
</file>

<file path=customXml/itemProps3.xml><?xml version="1.0" encoding="utf-8"?>
<ds:datastoreItem xmlns:ds="http://schemas.openxmlformats.org/officeDocument/2006/customXml" ds:itemID="{6DAEDCAE-FA18-427B-9B95-0212BC3BE654}">
  <ds:schemaRefs>
    <ds:schemaRef ds:uri="http://schemas.microsoft.com/office/2006/metadata/properties"/>
    <ds:schemaRef ds:uri="http://schemas.microsoft.com/office/infopath/2007/PartnerControls"/>
    <ds:schemaRef ds:uri="53280322-3ec3-4cfc-b723-15d3dcc0f48c"/>
    <ds:schemaRef ds:uri="9158a41c-440e-4982-85f9-f0de8d9698a1"/>
  </ds:schemaRefs>
</ds:datastoreItem>
</file>

<file path=docProps/app.xml><?xml version="1.0" encoding="utf-8"?>
<Properties xmlns="http://schemas.openxmlformats.org/officeDocument/2006/extended-properties" xmlns:vt="http://schemas.openxmlformats.org/officeDocument/2006/docPropsVTypes">
  <Template>Normal</Template>
  <TotalTime>5657</TotalTime>
  <Pages>3</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dc:creator>
  <cp:keywords/>
  <dc:description/>
  <cp:lastModifiedBy>Tom Gilchrist</cp:lastModifiedBy>
  <cp:revision>72</cp:revision>
  <cp:lastPrinted>2025-04-07T12:05:00Z</cp:lastPrinted>
  <dcterms:created xsi:type="dcterms:W3CDTF">2025-01-21T08:02:00Z</dcterms:created>
  <dcterms:modified xsi:type="dcterms:W3CDTF">2026-06-02T14:05:00Z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fba7639994c03c82394c1d158558a514b2853d08d3f794c50e1078b55d6189dd</vt:lpwstr>
  </property>
  <property fmtid="{D5CDD505-2E9C-101B-9397-08002B2CF9AE}" pid="3" name="MediaServiceImageTags">
    <vt:lpwstr/>
  </property>
  <property fmtid="{D5CDD505-2E9C-101B-9397-08002B2CF9AE}" pid="4" name="ContentTypeId">
    <vt:lpwstr>0x010100EC275A28425CDD4094D9F72F408CBE37</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